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0F" w:rsidRDefault="00311A0F" w:rsidP="00311A0F">
      <w:pPr>
        <w:shd w:val="clear" w:color="auto" w:fill="FFFFFF"/>
        <w:spacing w:before="75" w:line="240" w:lineRule="auto"/>
        <w:rPr>
          <w:rFonts w:eastAsia="Times New Roman" w:cs="Times New Roman"/>
          <w:b/>
          <w:bCs/>
          <w:color w:val="000000" w:themeColor="text1"/>
          <w:sz w:val="24"/>
          <w:szCs w:val="24"/>
          <w:lang w:eastAsia="uk-UA"/>
        </w:rPr>
      </w:pPr>
    </w:p>
    <w:p w:rsidR="00311A0F" w:rsidRDefault="00311A0F" w:rsidP="00311A0F">
      <w:pPr>
        <w:shd w:val="clear" w:color="auto" w:fill="FFFFFF"/>
        <w:spacing w:before="75" w:line="240" w:lineRule="auto"/>
        <w:jc w:val="center"/>
        <w:rPr>
          <w:rFonts w:eastAsia="Times New Roman" w:cs="Times New Roman"/>
          <w:b/>
          <w:bCs/>
          <w:color w:val="000000" w:themeColor="text1"/>
          <w:szCs w:val="28"/>
          <w:lang w:eastAsia="uk-UA"/>
        </w:rPr>
      </w:pPr>
      <w:r>
        <w:rPr>
          <w:rFonts w:eastAsia="Times New Roman" w:cs="Times New Roman"/>
          <w:b/>
          <w:bCs/>
          <w:color w:val="000000" w:themeColor="text1"/>
          <w:szCs w:val="28"/>
          <w:lang w:eastAsia="uk-UA"/>
        </w:rPr>
        <w:t xml:space="preserve">Звіт </w:t>
      </w:r>
    </w:p>
    <w:p w:rsidR="00311A0F" w:rsidRDefault="00311A0F" w:rsidP="00311A0F">
      <w:pPr>
        <w:shd w:val="clear" w:color="auto" w:fill="FFFFFF"/>
        <w:spacing w:before="75" w:line="240" w:lineRule="auto"/>
        <w:jc w:val="center"/>
        <w:rPr>
          <w:rFonts w:eastAsia="Times New Roman" w:cs="Times New Roman"/>
          <w:b/>
          <w:bCs/>
          <w:color w:val="000000" w:themeColor="text1"/>
          <w:szCs w:val="28"/>
          <w:lang w:eastAsia="uk-UA"/>
        </w:rPr>
      </w:pPr>
      <w:r>
        <w:rPr>
          <w:rFonts w:eastAsia="Times New Roman" w:cs="Times New Roman"/>
          <w:b/>
          <w:bCs/>
          <w:color w:val="000000" w:themeColor="text1"/>
          <w:szCs w:val="28"/>
          <w:lang w:eastAsia="uk-UA"/>
        </w:rPr>
        <w:t xml:space="preserve">про виконання заходів щодо запобігання та виявлення корупції </w:t>
      </w:r>
    </w:p>
    <w:p w:rsidR="00311A0F" w:rsidRDefault="00311A0F" w:rsidP="00311A0F">
      <w:pPr>
        <w:shd w:val="clear" w:color="auto" w:fill="FFFFFF"/>
        <w:spacing w:before="75" w:line="240" w:lineRule="auto"/>
        <w:jc w:val="center"/>
        <w:rPr>
          <w:rFonts w:eastAsia="Times New Roman" w:cs="Times New Roman"/>
          <w:b/>
          <w:bCs/>
          <w:color w:val="000000" w:themeColor="text1"/>
          <w:szCs w:val="28"/>
          <w:lang w:eastAsia="uk-UA"/>
        </w:rPr>
      </w:pPr>
      <w:r>
        <w:rPr>
          <w:rFonts w:eastAsia="Times New Roman" w:cs="Times New Roman"/>
          <w:b/>
          <w:bCs/>
          <w:color w:val="000000" w:themeColor="text1"/>
          <w:szCs w:val="28"/>
          <w:lang w:eastAsia="uk-UA"/>
        </w:rPr>
        <w:t>в Львівській обласній раді на 2020 рік</w:t>
      </w:r>
    </w:p>
    <w:p w:rsidR="00311A0F" w:rsidRDefault="00311A0F" w:rsidP="00311A0F">
      <w:pPr>
        <w:shd w:val="clear" w:color="auto" w:fill="FFFFFF"/>
        <w:spacing w:before="75" w:after="225" w:line="240" w:lineRule="auto"/>
        <w:jc w:val="center"/>
        <w:rPr>
          <w:rFonts w:eastAsia="Times New Roman" w:cs="Times New Roman"/>
          <w:color w:val="000000" w:themeColor="text1"/>
          <w:szCs w:val="28"/>
          <w:lang w:eastAsia="uk-UA"/>
        </w:rPr>
      </w:pPr>
    </w:p>
    <w:tbl>
      <w:tblPr>
        <w:tblW w:w="487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1"/>
        <w:gridCol w:w="5081"/>
        <w:gridCol w:w="1843"/>
        <w:gridCol w:w="2977"/>
        <w:gridCol w:w="4253"/>
      </w:tblGrid>
      <w:tr w:rsidR="00311A0F" w:rsidTr="00311A0F">
        <w:trPr>
          <w:tblCellSpacing w:w="0" w:type="dxa"/>
        </w:trPr>
        <w:tc>
          <w:tcPr>
            <w:tcW w:w="5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b/>
                <w:bCs/>
                <w:color w:val="000000" w:themeColor="text1"/>
                <w:sz w:val="24"/>
                <w:szCs w:val="24"/>
                <w:lang w:eastAsia="uk-UA"/>
              </w:rPr>
              <w:t>№</w:t>
            </w:r>
            <w:r>
              <w:rPr>
                <w:rFonts w:eastAsia="Times New Roman" w:cs="Times New Roman"/>
                <w:b/>
                <w:bCs/>
                <w:color w:val="000000" w:themeColor="text1"/>
                <w:sz w:val="24"/>
                <w:szCs w:val="24"/>
                <w:lang w:eastAsia="uk-UA"/>
              </w:rPr>
              <w:br/>
              <w:t>п/п</w:t>
            </w:r>
          </w:p>
        </w:tc>
        <w:tc>
          <w:tcPr>
            <w:tcW w:w="50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b/>
                <w:bCs/>
                <w:color w:val="000000" w:themeColor="text1"/>
                <w:sz w:val="24"/>
                <w:szCs w:val="24"/>
                <w:lang w:eastAsia="uk-UA"/>
              </w:rPr>
              <w:t>Назва заходів</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b/>
                <w:bCs/>
                <w:color w:val="000000" w:themeColor="text1"/>
                <w:sz w:val="24"/>
                <w:szCs w:val="24"/>
                <w:lang w:eastAsia="uk-UA"/>
              </w:rPr>
              <w:t>Термін виконання</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b/>
                <w:bCs/>
                <w:color w:val="000000" w:themeColor="text1"/>
                <w:sz w:val="24"/>
                <w:szCs w:val="24"/>
                <w:lang w:eastAsia="uk-UA"/>
              </w:rPr>
              <w:t>Відповідальні за виконання</w:t>
            </w:r>
          </w:p>
        </w:tc>
        <w:tc>
          <w:tcPr>
            <w:tcW w:w="4253"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b/>
                <w:bCs/>
                <w:color w:val="000000" w:themeColor="text1"/>
                <w:sz w:val="24"/>
                <w:szCs w:val="24"/>
                <w:lang w:eastAsia="uk-UA"/>
              </w:rPr>
            </w:pPr>
            <w:r>
              <w:rPr>
                <w:rFonts w:eastAsia="Times New Roman" w:cs="Times New Roman"/>
                <w:b/>
                <w:bCs/>
                <w:color w:val="000000" w:themeColor="text1"/>
                <w:sz w:val="24"/>
                <w:szCs w:val="24"/>
                <w:lang w:eastAsia="uk-UA"/>
              </w:rPr>
              <w:t>Результати виконання</w:t>
            </w:r>
          </w:p>
        </w:tc>
      </w:tr>
      <w:tr w:rsidR="00311A0F" w:rsidTr="00311A0F">
        <w:trPr>
          <w:tblCellSpacing w:w="0" w:type="dxa"/>
        </w:trPr>
        <w:tc>
          <w:tcPr>
            <w:tcW w:w="5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1.</w:t>
            </w:r>
          </w:p>
        </w:tc>
        <w:tc>
          <w:tcPr>
            <w:tcW w:w="50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sz w:val="24"/>
                <w:szCs w:val="24"/>
              </w:rPr>
              <w:t>Забезпечити належне функціонування механізмів зв’язку для повідомлень про корупцію і розгляд таких повідомлень уповноваженою особою з питань запобігання та виявлення корупції у Львівській обласній раді</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Протягом 2020 року</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Уповноважена особа з питань запобігання та виявлення корупції у Львівській обласній раді</w:t>
            </w:r>
          </w:p>
        </w:tc>
        <w:tc>
          <w:tcPr>
            <w:tcW w:w="4253" w:type="dxa"/>
            <w:tcBorders>
              <w:top w:val="outset" w:sz="6" w:space="0" w:color="auto"/>
              <w:left w:val="outset" w:sz="6" w:space="0" w:color="auto"/>
              <w:bottom w:val="outset" w:sz="6" w:space="0" w:color="auto"/>
              <w:right w:val="outset" w:sz="6" w:space="0" w:color="auto"/>
            </w:tcBorders>
            <w:shd w:val="clear" w:color="auto" w:fill="FFFFFF"/>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Виконано</w:t>
            </w:r>
          </w:p>
        </w:tc>
      </w:tr>
      <w:tr w:rsidR="00311A0F" w:rsidTr="00311A0F">
        <w:trPr>
          <w:tblCellSpacing w:w="0" w:type="dxa"/>
        </w:trPr>
        <w:tc>
          <w:tcPr>
            <w:tcW w:w="5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2.</w:t>
            </w:r>
          </w:p>
        </w:tc>
        <w:tc>
          <w:tcPr>
            <w:tcW w:w="50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Забезпечувати якісний добір і розстановку кадрів на засадах неупередженого конкурсного відбору, їх об’єктивну атестацію, щорічну оцінку виконання  посадовими особами органів місцевого самоврядування покладених на них обов’язків і завдань.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Протягом</w:t>
            </w:r>
            <w:r>
              <w:rPr>
                <w:rFonts w:eastAsia="Times New Roman" w:cs="Times New Roman"/>
                <w:color w:val="000000" w:themeColor="text1"/>
                <w:sz w:val="24"/>
                <w:szCs w:val="24"/>
                <w:lang w:eastAsia="uk-UA"/>
              </w:rPr>
              <w:br/>
              <w:t>2020 року</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 xml:space="preserve">Конкурсна комісія на заміщення вакантних посад у виконавчому </w:t>
            </w:r>
            <w:proofErr w:type="spellStart"/>
            <w:r>
              <w:rPr>
                <w:rFonts w:eastAsia="Times New Roman" w:cs="Times New Roman"/>
                <w:color w:val="000000" w:themeColor="text1"/>
                <w:sz w:val="24"/>
                <w:szCs w:val="24"/>
                <w:lang w:eastAsia="uk-UA"/>
              </w:rPr>
              <w:t>апараті</w:t>
            </w:r>
            <w:proofErr w:type="spellEnd"/>
            <w:r>
              <w:rPr>
                <w:rFonts w:eastAsia="Times New Roman" w:cs="Times New Roman"/>
                <w:color w:val="000000" w:themeColor="text1"/>
                <w:sz w:val="24"/>
                <w:szCs w:val="24"/>
                <w:lang w:eastAsia="uk-UA"/>
              </w:rPr>
              <w:t xml:space="preserve"> обласної ради, </w:t>
            </w:r>
          </w:p>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Юридичний відділ</w:t>
            </w:r>
          </w:p>
        </w:tc>
        <w:tc>
          <w:tcPr>
            <w:tcW w:w="4253" w:type="dxa"/>
            <w:tcBorders>
              <w:top w:val="outset" w:sz="6" w:space="0" w:color="auto"/>
              <w:left w:val="outset" w:sz="6" w:space="0" w:color="auto"/>
              <w:bottom w:val="outset" w:sz="6" w:space="0" w:color="auto"/>
              <w:right w:val="outset" w:sz="6" w:space="0" w:color="auto"/>
            </w:tcBorders>
            <w:shd w:val="clear" w:color="auto" w:fill="FFFFFF"/>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Виконано</w:t>
            </w:r>
          </w:p>
        </w:tc>
      </w:tr>
      <w:tr w:rsidR="00311A0F" w:rsidTr="00311A0F">
        <w:trPr>
          <w:tblCellSpacing w:w="0" w:type="dxa"/>
        </w:trPr>
        <w:tc>
          <w:tcPr>
            <w:tcW w:w="5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3.</w:t>
            </w:r>
          </w:p>
        </w:tc>
        <w:tc>
          <w:tcPr>
            <w:tcW w:w="50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Здійснити перевірку фактів подання посадовими особами виконавчого апарату обласної ради електронних декларацій (кандидата на посаду, перед звільненням, після звільнення, щорічна)  та повідомляти Національне агентство про випадки неподання чи несвоєчасного подання таких декларацій у визначеному ним порядку відповідно до статті 49 Закону України «Про запобігання корупції».</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У строки визначені чинним законодавством</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Уповноважена особа з питань запобігання та виявлення корупції у Львівській обласній раді</w:t>
            </w:r>
          </w:p>
        </w:tc>
        <w:tc>
          <w:tcPr>
            <w:tcW w:w="4253" w:type="dxa"/>
            <w:tcBorders>
              <w:top w:val="outset" w:sz="6" w:space="0" w:color="auto"/>
              <w:left w:val="outset" w:sz="6" w:space="0" w:color="auto"/>
              <w:bottom w:val="outset" w:sz="6" w:space="0" w:color="auto"/>
              <w:right w:val="outset" w:sz="6" w:space="0" w:color="auto"/>
            </w:tcBorders>
            <w:shd w:val="clear" w:color="auto" w:fill="FFFFFF"/>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Виконано</w:t>
            </w:r>
          </w:p>
        </w:tc>
      </w:tr>
      <w:tr w:rsidR="00311A0F" w:rsidTr="00311A0F">
        <w:trPr>
          <w:tblCellSpacing w:w="0" w:type="dxa"/>
        </w:trPr>
        <w:tc>
          <w:tcPr>
            <w:tcW w:w="5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lastRenderedPageBreak/>
              <w:t>4.</w:t>
            </w:r>
          </w:p>
        </w:tc>
        <w:tc>
          <w:tcPr>
            <w:tcW w:w="50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 xml:space="preserve">Надавати, у межах компетенції, консультаційну, методичну допомогу щодо застосування антикорупційного законодавства працівникам виконавчого апарату обласної ради, депутатам обласної ради, проводити навчання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Протягом 2020 року</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Уповноважена особа з питань запобігання та виявлення корупції у Львівській обласній раді</w:t>
            </w:r>
          </w:p>
        </w:tc>
        <w:tc>
          <w:tcPr>
            <w:tcW w:w="4253" w:type="dxa"/>
            <w:tcBorders>
              <w:top w:val="outset" w:sz="6" w:space="0" w:color="auto"/>
              <w:left w:val="outset" w:sz="6" w:space="0" w:color="auto"/>
              <w:bottom w:val="outset" w:sz="6" w:space="0" w:color="auto"/>
              <w:right w:val="outset" w:sz="6" w:space="0" w:color="auto"/>
            </w:tcBorders>
            <w:shd w:val="clear" w:color="auto" w:fill="FFFFFF"/>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Виконано</w:t>
            </w:r>
          </w:p>
        </w:tc>
      </w:tr>
      <w:tr w:rsidR="00311A0F" w:rsidTr="00311A0F">
        <w:trPr>
          <w:tblCellSpacing w:w="0" w:type="dxa"/>
        </w:trPr>
        <w:tc>
          <w:tcPr>
            <w:tcW w:w="5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5.</w:t>
            </w:r>
          </w:p>
        </w:tc>
        <w:tc>
          <w:tcPr>
            <w:tcW w:w="50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 xml:space="preserve">Забезпечити розміщення актуальної інформації антикорупційного спрямування на інформаційному стенді, офіційному </w:t>
            </w:r>
            <w:proofErr w:type="spellStart"/>
            <w:r>
              <w:rPr>
                <w:rFonts w:eastAsia="Times New Roman" w:cs="Times New Roman"/>
                <w:color w:val="000000" w:themeColor="text1"/>
                <w:sz w:val="24"/>
                <w:szCs w:val="24"/>
                <w:lang w:eastAsia="uk-UA"/>
              </w:rPr>
              <w:t>вебсайті</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Протягом 2020 року</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Уповноважена особа з питань запобігання та виявлення корупції у Львівській обласній раді</w:t>
            </w:r>
          </w:p>
        </w:tc>
        <w:tc>
          <w:tcPr>
            <w:tcW w:w="4253" w:type="dxa"/>
            <w:tcBorders>
              <w:top w:val="outset" w:sz="6" w:space="0" w:color="auto"/>
              <w:left w:val="outset" w:sz="6" w:space="0" w:color="auto"/>
              <w:bottom w:val="outset" w:sz="6" w:space="0" w:color="auto"/>
              <w:right w:val="outset" w:sz="6" w:space="0" w:color="auto"/>
            </w:tcBorders>
            <w:shd w:val="clear" w:color="auto" w:fill="FFFFFF"/>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Виконано</w:t>
            </w:r>
          </w:p>
        </w:tc>
      </w:tr>
      <w:tr w:rsidR="00311A0F" w:rsidTr="00311A0F">
        <w:trPr>
          <w:tblCellSpacing w:w="0" w:type="dxa"/>
        </w:trPr>
        <w:tc>
          <w:tcPr>
            <w:tcW w:w="5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6.</w:t>
            </w:r>
          </w:p>
        </w:tc>
        <w:tc>
          <w:tcPr>
            <w:tcW w:w="50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Брати участь у навчаннях щодо запобігання корупції, зокрема що проводитимуться Національним агентством з питань запобігання корупції</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Протягом 2020 року</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Уповноважена особа з питань запобігання та виявлення корупції у Львівській обласній раді</w:t>
            </w:r>
          </w:p>
        </w:tc>
        <w:tc>
          <w:tcPr>
            <w:tcW w:w="4253" w:type="dxa"/>
            <w:tcBorders>
              <w:top w:val="outset" w:sz="6" w:space="0" w:color="auto"/>
              <w:left w:val="outset" w:sz="6" w:space="0" w:color="auto"/>
              <w:bottom w:val="outset" w:sz="6" w:space="0" w:color="auto"/>
              <w:right w:val="outset" w:sz="6" w:space="0" w:color="auto"/>
            </w:tcBorders>
            <w:shd w:val="clear" w:color="auto" w:fill="FFFFFF"/>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Виконано</w:t>
            </w:r>
          </w:p>
        </w:tc>
      </w:tr>
      <w:tr w:rsidR="00311A0F" w:rsidTr="00311A0F">
        <w:trPr>
          <w:tblCellSpacing w:w="0" w:type="dxa"/>
        </w:trPr>
        <w:tc>
          <w:tcPr>
            <w:tcW w:w="5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7.</w:t>
            </w:r>
          </w:p>
        </w:tc>
        <w:tc>
          <w:tcPr>
            <w:tcW w:w="50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Провести оцінку корупційних ризиків у діяльності Львівської обласної ради</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val="en-US" w:eastAsia="uk-UA"/>
              </w:rPr>
              <w:t>V</w:t>
            </w:r>
            <w:r>
              <w:rPr>
                <w:rFonts w:eastAsia="Times New Roman" w:cs="Times New Roman"/>
                <w:color w:val="000000" w:themeColor="text1"/>
                <w:sz w:val="24"/>
                <w:szCs w:val="24"/>
                <w:lang w:eastAsia="uk-UA"/>
              </w:rPr>
              <w:t>І квартал</w:t>
            </w:r>
          </w:p>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2020 року</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Керуючий справами обласної ради</w:t>
            </w:r>
          </w:p>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Уповноважена особа з питань запобігання та виявлення корупції у Львівській обласній раді, комісія з оцінки корупційних ризиків у Львівській обласній раді</w:t>
            </w:r>
          </w:p>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Комісія з оцінки корупційних ризиків у Львівській обласній раді</w:t>
            </w:r>
          </w:p>
        </w:tc>
        <w:tc>
          <w:tcPr>
            <w:tcW w:w="4253" w:type="dxa"/>
            <w:tcBorders>
              <w:top w:val="outset" w:sz="6" w:space="0" w:color="auto"/>
              <w:left w:val="outset" w:sz="6" w:space="0" w:color="auto"/>
              <w:bottom w:val="outset" w:sz="6" w:space="0" w:color="auto"/>
              <w:right w:val="outset" w:sz="6" w:space="0" w:color="auto"/>
            </w:tcBorders>
            <w:shd w:val="clear" w:color="auto" w:fill="FFFFFF"/>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Виконано</w:t>
            </w:r>
          </w:p>
        </w:tc>
      </w:tr>
      <w:tr w:rsidR="00311A0F" w:rsidTr="00311A0F">
        <w:trPr>
          <w:tblCellSpacing w:w="0" w:type="dxa"/>
        </w:trPr>
        <w:tc>
          <w:tcPr>
            <w:tcW w:w="5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8.</w:t>
            </w:r>
          </w:p>
        </w:tc>
        <w:tc>
          <w:tcPr>
            <w:tcW w:w="5081"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 xml:space="preserve">Підготувати та подати на затвердження </w:t>
            </w:r>
            <w:proofErr w:type="spellStart"/>
            <w:r>
              <w:rPr>
                <w:rFonts w:eastAsia="Times New Roman" w:cs="Times New Roman"/>
                <w:color w:val="000000" w:themeColor="text1"/>
                <w:sz w:val="24"/>
                <w:szCs w:val="24"/>
                <w:lang w:eastAsia="uk-UA"/>
              </w:rPr>
              <w:t>проєкт</w:t>
            </w:r>
            <w:proofErr w:type="spellEnd"/>
            <w:r>
              <w:rPr>
                <w:rFonts w:eastAsia="Times New Roman" w:cs="Times New Roman"/>
                <w:color w:val="000000" w:themeColor="text1"/>
                <w:sz w:val="24"/>
                <w:szCs w:val="24"/>
                <w:lang w:eastAsia="uk-UA"/>
              </w:rPr>
              <w:t xml:space="preserve"> Антикорупційної програми на 2021 – 2022 роки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val="en-US" w:eastAsia="uk-UA"/>
              </w:rPr>
              <w:t>V</w:t>
            </w:r>
            <w:r>
              <w:rPr>
                <w:rFonts w:eastAsia="Times New Roman" w:cs="Times New Roman"/>
                <w:color w:val="000000" w:themeColor="text1"/>
                <w:sz w:val="24"/>
                <w:szCs w:val="24"/>
                <w:lang w:eastAsia="uk-UA"/>
              </w:rPr>
              <w:t>І квартал</w:t>
            </w:r>
          </w:p>
          <w:p w:rsidR="00311A0F" w:rsidRDefault="00311A0F">
            <w:pPr>
              <w:spacing w:before="75" w:after="225" w:line="240" w:lineRule="auto"/>
              <w:jc w:val="center"/>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lastRenderedPageBreak/>
              <w:t>2020 року</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lastRenderedPageBreak/>
              <w:t>Керуючий справами обласної ради</w:t>
            </w:r>
          </w:p>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lastRenderedPageBreak/>
              <w:t>Уповноважена особа з питань запобігання та виявлення корупції у Львівській обласній раді, комісія з оцінки корупційних ризиків у Львівській обласній раді</w:t>
            </w:r>
          </w:p>
        </w:tc>
        <w:tc>
          <w:tcPr>
            <w:tcW w:w="4253" w:type="dxa"/>
            <w:tcBorders>
              <w:top w:val="outset" w:sz="6" w:space="0" w:color="auto"/>
              <w:left w:val="outset" w:sz="6" w:space="0" w:color="auto"/>
              <w:bottom w:val="outset" w:sz="6" w:space="0" w:color="auto"/>
              <w:right w:val="outset" w:sz="6" w:space="0" w:color="auto"/>
            </w:tcBorders>
            <w:shd w:val="clear" w:color="auto" w:fill="FFFFFF"/>
          </w:tcPr>
          <w:p w:rsidR="00311A0F" w:rsidRDefault="00311A0F">
            <w:pPr>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lastRenderedPageBreak/>
              <w:t>Виконано</w:t>
            </w:r>
            <w:bookmarkStart w:id="0" w:name="_GoBack"/>
            <w:bookmarkEnd w:id="0"/>
          </w:p>
        </w:tc>
      </w:tr>
    </w:tbl>
    <w:p w:rsidR="00311A0F" w:rsidRDefault="00311A0F" w:rsidP="00311A0F">
      <w:pPr>
        <w:shd w:val="clear" w:color="auto" w:fill="FFFFFF"/>
        <w:spacing w:before="75" w:after="225" w:line="240" w:lineRule="auto"/>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lastRenderedPageBreak/>
        <w:t> </w:t>
      </w:r>
    </w:p>
    <w:p w:rsidR="00311A0F" w:rsidRDefault="00311A0F" w:rsidP="00311A0F">
      <w:pPr>
        <w:rPr>
          <w:rFonts w:cs="Times New Roman"/>
          <w:b/>
          <w:color w:val="000000" w:themeColor="text1"/>
          <w:sz w:val="24"/>
          <w:szCs w:val="24"/>
        </w:rPr>
      </w:pPr>
      <w:r>
        <w:rPr>
          <w:rFonts w:cs="Times New Roman"/>
          <w:b/>
          <w:color w:val="000000" w:themeColor="text1"/>
          <w:sz w:val="24"/>
          <w:szCs w:val="24"/>
        </w:rPr>
        <w:t>Уповноважена особа з питань запобігання та</w:t>
      </w:r>
    </w:p>
    <w:p w:rsidR="00311A0F" w:rsidRDefault="00311A0F" w:rsidP="00311A0F">
      <w:pPr>
        <w:rPr>
          <w:rFonts w:cs="Times New Roman"/>
          <w:b/>
          <w:color w:val="000000" w:themeColor="text1"/>
          <w:sz w:val="24"/>
          <w:szCs w:val="24"/>
        </w:rPr>
      </w:pPr>
      <w:r>
        <w:rPr>
          <w:rFonts w:cs="Times New Roman"/>
          <w:b/>
          <w:color w:val="000000" w:themeColor="text1"/>
          <w:sz w:val="24"/>
          <w:szCs w:val="24"/>
        </w:rPr>
        <w:t>виявлення корупції у Львівській обласній раді,</w:t>
      </w:r>
    </w:p>
    <w:p w:rsidR="00311A0F" w:rsidRDefault="00311A0F" w:rsidP="00311A0F">
      <w:pPr>
        <w:rPr>
          <w:rFonts w:cs="Times New Roman"/>
          <w:b/>
          <w:color w:val="000000" w:themeColor="text1"/>
          <w:sz w:val="24"/>
          <w:szCs w:val="24"/>
        </w:rPr>
      </w:pPr>
      <w:r>
        <w:rPr>
          <w:rFonts w:cs="Times New Roman"/>
          <w:b/>
          <w:color w:val="000000" w:themeColor="text1"/>
          <w:sz w:val="24"/>
          <w:szCs w:val="24"/>
        </w:rPr>
        <w:t xml:space="preserve">радник юридичного відділу                                                                                                                                                                 Соломія ГАТАЛЯК   </w:t>
      </w:r>
    </w:p>
    <w:p w:rsidR="00A44C81" w:rsidRDefault="00A44C81"/>
    <w:sectPr w:rsidR="00A44C81" w:rsidSect="00311A0F">
      <w:pgSz w:w="16838" w:h="11906" w:orient="landscape"/>
      <w:pgMar w:top="1417" w:right="850"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8C"/>
    <w:rsid w:val="00311A0F"/>
    <w:rsid w:val="00A44C81"/>
    <w:rsid w:val="00A8347A"/>
    <w:rsid w:val="00AF00C3"/>
    <w:rsid w:val="00B37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BDFB"/>
  <w15:chartTrackingRefBased/>
  <w15:docId w15:val="{22425604-F2A2-4045-990F-072874E2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A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AF00C3"/>
    <w:pPr>
      <w:spacing w:line="240" w:lineRule="auto"/>
      <w:ind w:left="720"/>
      <w:contextualSpacing/>
    </w:pPr>
    <w:rPr>
      <w:rFonts w:eastAsia="Times New Roman" w:cs="Times New Roman"/>
      <w:sz w:val="24"/>
      <w:szCs w:val="24"/>
      <w:lang w:val="ru-RU" w:eastAsia="ru-RU"/>
    </w:rPr>
  </w:style>
  <w:style w:type="paragraph" w:styleId="a3">
    <w:name w:val="No Spacing"/>
    <w:uiPriority w:val="1"/>
    <w:qFormat/>
    <w:rsid w:val="00AF00C3"/>
    <w:pPr>
      <w:spacing w:line="240" w:lineRule="auto"/>
    </w:pPr>
    <w:rPr>
      <w:rFonts w:ascii="Calibri" w:eastAsia="Times New Roman" w:hAnsi="Calibri" w:cs="Times New Roman"/>
      <w:sz w:val="22"/>
      <w:lang w:val="ru-RU" w:eastAsia="ru-RU"/>
    </w:rPr>
  </w:style>
  <w:style w:type="paragraph" w:styleId="a4">
    <w:name w:val="List Paragraph"/>
    <w:basedOn w:val="a"/>
    <w:uiPriority w:val="34"/>
    <w:qFormat/>
    <w:rsid w:val="00AF00C3"/>
    <w:pPr>
      <w:spacing w:after="200" w:line="276" w:lineRule="auto"/>
      <w:ind w:left="720"/>
      <w:contextualSpacing/>
    </w:pPr>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2036</Words>
  <Characters>1162</Characters>
  <Application>Microsoft Office Word</Application>
  <DocSecurity>0</DocSecurity>
  <Lines>9</Lines>
  <Paragraphs>6</Paragraphs>
  <ScaleCrop>false</ScaleCrop>
  <Company>diakov.net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2021-08-06T11:47:00Z</dcterms:created>
  <dcterms:modified xsi:type="dcterms:W3CDTF">2021-08-06T11:49:00Z</dcterms:modified>
</cp:coreProperties>
</file>