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18831" cy="473175"/>
            <wp:effectExtent l="19050" t="0" r="269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32" cy="47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2C3B0F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ЧЕРГОВІ 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МІСЦЕВІ 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>ВИБОРИ</w:t>
      </w:r>
    </w:p>
    <w:p w:rsidR="00AC54C2" w:rsidRPr="002C3B0F" w:rsidRDefault="00AC54C2" w:rsidP="00AC54C2">
      <w:pPr>
        <w:pStyle w:val="rvps2"/>
        <w:spacing w:before="0" w:beforeAutospacing="0" w:after="120" w:afterAutospacing="0"/>
        <w:jc w:val="center"/>
        <w:rPr>
          <w:b/>
          <w:color w:val="1A1A1A" w:themeColor="background1" w:themeShade="1A"/>
          <w:sz w:val="28"/>
          <w:szCs w:val="28"/>
          <w:lang w:val="uk-UA"/>
        </w:rPr>
      </w:pPr>
      <w:r w:rsidRPr="002C3B0F">
        <w:rPr>
          <w:b/>
          <w:color w:val="1A1A1A" w:themeColor="background1" w:themeShade="1A"/>
          <w:sz w:val="28"/>
          <w:szCs w:val="28"/>
          <w:lang w:val="uk-UA"/>
        </w:rPr>
        <w:t>2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>5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 жовтня 20</w:t>
      </w:r>
      <w:r w:rsidR="002C3B0F" w:rsidRPr="002C3B0F">
        <w:rPr>
          <w:b/>
          <w:color w:val="1A1A1A" w:themeColor="background1" w:themeShade="1A"/>
          <w:sz w:val="28"/>
          <w:szCs w:val="28"/>
          <w:lang w:val="uk-UA"/>
        </w:rPr>
        <w:t>20</w:t>
      </w:r>
      <w:r w:rsidRPr="002C3B0F">
        <w:rPr>
          <w:b/>
          <w:color w:val="1A1A1A" w:themeColor="background1" w:themeShade="1A"/>
          <w:sz w:val="28"/>
          <w:szCs w:val="28"/>
          <w:lang w:val="uk-UA"/>
        </w:rPr>
        <w:t xml:space="preserve"> року</w:t>
      </w:r>
    </w:p>
    <w:p w:rsidR="002C3B0F" w:rsidRPr="00956BB7" w:rsidRDefault="002C3B0F" w:rsidP="002C3B0F">
      <w:pPr>
        <w:ind w:firstLine="0"/>
        <w:jc w:val="center"/>
        <w:rPr>
          <w:color w:val="1A1A1A" w:themeColor="background1" w:themeShade="1A"/>
          <w:sz w:val="10"/>
          <w:szCs w:val="10"/>
        </w:rPr>
      </w:pPr>
    </w:p>
    <w:p w:rsidR="00AC54C2" w:rsidRPr="002C3B0F" w:rsidRDefault="002C3B0F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A1A1A" w:themeColor="background1" w:themeShade="1A"/>
        </w:rPr>
        <w:t>Львівська обласна територіальна виборча комісія</w:t>
      </w:r>
    </w:p>
    <w:p w:rsidR="00AC54C2" w:rsidRPr="002C3B0F" w:rsidRDefault="00AC54C2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A1A1A" w:themeColor="background1" w:themeShade="1A"/>
        </w:rPr>
        <w:t>Львівська область</w:t>
      </w:r>
    </w:p>
    <w:p w:rsidR="002C3B0F" w:rsidRPr="00956BB7" w:rsidRDefault="002C3B0F" w:rsidP="002C3B0F">
      <w:pPr>
        <w:ind w:firstLine="0"/>
        <w:jc w:val="center"/>
        <w:rPr>
          <w:color w:val="1A1A1A" w:themeColor="background1" w:themeShade="1A"/>
          <w:sz w:val="16"/>
          <w:szCs w:val="16"/>
        </w:rPr>
      </w:pPr>
    </w:p>
    <w:p w:rsidR="00AC54C2" w:rsidRPr="002C3B0F" w:rsidRDefault="00AC54C2" w:rsidP="002C3B0F">
      <w:pPr>
        <w:ind w:firstLine="0"/>
        <w:jc w:val="center"/>
        <w:rPr>
          <w:b/>
          <w:color w:val="1A1A1A" w:themeColor="background1" w:themeShade="1A"/>
          <w:sz w:val="32"/>
          <w:szCs w:val="32"/>
        </w:rPr>
      </w:pPr>
      <w:r w:rsidRPr="002C3B0F">
        <w:rPr>
          <w:b/>
          <w:color w:val="1A1A1A" w:themeColor="background1" w:themeShade="1A"/>
          <w:sz w:val="32"/>
          <w:szCs w:val="32"/>
        </w:rPr>
        <w:t>ПОСТАНОВА</w:t>
      </w:r>
    </w:p>
    <w:p w:rsidR="002C3B0F" w:rsidRPr="00956BB7" w:rsidRDefault="002C3B0F" w:rsidP="002C3B0F">
      <w:pPr>
        <w:ind w:firstLine="0"/>
        <w:jc w:val="center"/>
        <w:rPr>
          <w:color w:val="1A1A1A" w:themeColor="background1" w:themeShade="1A"/>
          <w:sz w:val="10"/>
          <w:szCs w:val="10"/>
        </w:rPr>
      </w:pPr>
    </w:p>
    <w:p w:rsidR="002C3B0F" w:rsidRPr="002C3B0F" w:rsidRDefault="002C3B0F" w:rsidP="002C3B0F">
      <w:pPr>
        <w:ind w:firstLine="0"/>
        <w:jc w:val="center"/>
        <w:rPr>
          <w:color w:val="1A1A1A" w:themeColor="background1" w:themeShade="1A"/>
        </w:rPr>
      </w:pPr>
      <w:r w:rsidRPr="002C3B0F">
        <w:rPr>
          <w:color w:val="191919"/>
        </w:rPr>
        <w:t>Львівська обласна рада</w:t>
      </w:r>
    </w:p>
    <w:p w:rsidR="002C3B0F" w:rsidRPr="002C3B0F" w:rsidRDefault="002C3B0F" w:rsidP="002C3B0F">
      <w:pPr>
        <w:ind w:firstLine="0"/>
        <w:jc w:val="center"/>
        <w:rPr>
          <w:color w:val="191919"/>
        </w:rPr>
      </w:pPr>
      <w:r w:rsidRPr="002C3B0F">
        <w:rPr>
          <w:color w:val="191919"/>
        </w:rPr>
        <w:t>вул. В</w:t>
      </w:r>
      <w:r w:rsidRPr="002C3B0F">
        <w:rPr>
          <w:color w:val="1A1A1A" w:themeColor="background1" w:themeShade="1A"/>
        </w:rPr>
        <w:t xml:space="preserve">олодимира </w:t>
      </w:r>
      <w:r w:rsidRPr="002C3B0F">
        <w:rPr>
          <w:color w:val="191919"/>
        </w:rPr>
        <w:t>Винниченка, 18, м. Львів</w:t>
      </w:r>
    </w:p>
    <w:p w:rsidR="002C3B0F" w:rsidRPr="00956BB7" w:rsidRDefault="002C3B0F" w:rsidP="002C3B0F">
      <w:pPr>
        <w:ind w:firstLine="0"/>
        <w:jc w:val="center"/>
        <w:rPr>
          <w:color w:val="1A1A1A" w:themeColor="background1" w:themeShade="1A"/>
          <w:sz w:val="10"/>
          <w:szCs w:val="10"/>
        </w:rPr>
      </w:pPr>
    </w:p>
    <w:p w:rsidR="002C3B0F" w:rsidRPr="00956BB7" w:rsidRDefault="001020CA" w:rsidP="002C3B0F">
      <w:pPr>
        <w:ind w:firstLine="0"/>
      </w:pPr>
      <w:r w:rsidRPr="00956BB7">
        <w:t>09</w:t>
      </w:r>
      <w:r w:rsidR="002C3B0F" w:rsidRPr="00956BB7">
        <w:t xml:space="preserve"> год. </w:t>
      </w:r>
      <w:r w:rsidR="00956BB7">
        <w:t>20</w:t>
      </w:r>
      <w:r w:rsidR="002C3B0F" w:rsidRPr="00956BB7">
        <w:t xml:space="preserve"> хв.</w:t>
      </w:r>
    </w:p>
    <w:p w:rsidR="00AC54C2" w:rsidRPr="00956BB7" w:rsidRDefault="00AC54C2" w:rsidP="002C3B0F">
      <w:pPr>
        <w:ind w:firstLine="0"/>
      </w:pPr>
      <w:r w:rsidRPr="00956BB7">
        <w:t>0</w:t>
      </w:r>
      <w:r w:rsidR="002C3B0F" w:rsidRPr="00956BB7">
        <w:t>5</w:t>
      </w:r>
      <w:r w:rsidRPr="00956BB7">
        <w:t xml:space="preserve"> вересня 20</w:t>
      </w:r>
      <w:r w:rsidR="002C3B0F" w:rsidRPr="00956BB7">
        <w:t>20</w:t>
      </w:r>
      <w:r w:rsidRPr="00956BB7">
        <w:t xml:space="preserve"> року</w:t>
      </w:r>
      <w:r w:rsidR="002C3B0F" w:rsidRPr="00956BB7">
        <w:tab/>
      </w:r>
      <w:r w:rsidR="002C3B0F" w:rsidRPr="00956BB7">
        <w:tab/>
      </w:r>
      <w:r w:rsidR="002C3B0F" w:rsidRPr="00956BB7">
        <w:tab/>
      </w:r>
      <w:r w:rsidR="002C3B0F" w:rsidRPr="00956BB7">
        <w:tab/>
      </w:r>
      <w:r w:rsidR="002C3B0F" w:rsidRPr="00956BB7">
        <w:tab/>
      </w:r>
      <w:r w:rsidR="002C3B0F" w:rsidRPr="00956BB7">
        <w:tab/>
      </w:r>
      <w:r w:rsidR="002C3B0F" w:rsidRPr="00956BB7">
        <w:tab/>
      </w:r>
      <w:r w:rsidR="002C3B0F" w:rsidRPr="00956BB7">
        <w:tab/>
      </w:r>
      <w:r w:rsidR="002C3B0F" w:rsidRPr="00956BB7">
        <w:tab/>
      </w:r>
      <w:r w:rsidRPr="00956BB7">
        <w:t xml:space="preserve">№ </w:t>
      </w:r>
      <w:r w:rsidR="00CC6F28" w:rsidRPr="00956BB7">
        <w:t>5</w:t>
      </w:r>
    </w:p>
    <w:p w:rsidR="002C3B0F" w:rsidRPr="00956BB7" w:rsidRDefault="002C3B0F" w:rsidP="002C3B0F">
      <w:pPr>
        <w:ind w:firstLine="0"/>
        <w:jc w:val="center"/>
        <w:rPr>
          <w:sz w:val="16"/>
          <w:szCs w:val="16"/>
        </w:rPr>
      </w:pPr>
    </w:p>
    <w:p w:rsidR="0065630F" w:rsidRPr="004E6CD5" w:rsidRDefault="0065630F" w:rsidP="0065630F">
      <w:pPr>
        <w:ind w:firstLine="0"/>
        <w:jc w:val="center"/>
        <w:rPr>
          <w:b/>
          <w:spacing w:val="-4"/>
        </w:rPr>
      </w:pPr>
      <w:r w:rsidRPr="004E6CD5">
        <w:rPr>
          <w:b/>
          <w:color w:val="1A1A1A" w:themeColor="background1" w:themeShade="1A"/>
          <w:spacing w:val="-4"/>
        </w:rPr>
        <w:t>Про утворення територіальних</w:t>
      </w:r>
      <w:r w:rsidR="00956BB7">
        <w:rPr>
          <w:b/>
          <w:color w:val="1A1A1A" w:themeColor="background1" w:themeShade="1A"/>
          <w:spacing w:val="-4"/>
        </w:rPr>
        <w:t xml:space="preserve"> </w:t>
      </w:r>
      <w:r w:rsidRPr="004E6CD5">
        <w:rPr>
          <w:b/>
          <w:color w:val="1A1A1A" w:themeColor="background1" w:themeShade="1A"/>
          <w:spacing w:val="-4"/>
        </w:rPr>
        <w:t>виборчих округів, встановлення їхніх меж</w:t>
      </w:r>
      <w:r w:rsidR="004E6CD5" w:rsidRPr="004E6CD5">
        <w:rPr>
          <w:b/>
          <w:color w:val="1A1A1A" w:themeColor="background1" w:themeShade="1A"/>
          <w:spacing w:val="-4"/>
        </w:rPr>
        <w:t xml:space="preserve">, </w:t>
      </w:r>
      <w:r w:rsidRPr="004E6CD5">
        <w:rPr>
          <w:b/>
          <w:color w:val="1A1A1A" w:themeColor="background1" w:themeShade="1A"/>
          <w:spacing w:val="-4"/>
        </w:rPr>
        <w:t xml:space="preserve">єдиної нумерації </w:t>
      </w:r>
      <w:r w:rsidR="004E6CD5" w:rsidRPr="004E6CD5">
        <w:rPr>
          <w:b/>
          <w:color w:val="1A1A1A" w:themeColor="background1" w:themeShade="1A"/>
          <w:spacing w:val="-4"/>
        </w:rPr>
        <w:t xml:space="preserve">та орієнтовної кількості виборців в окрузі </w:t>
      </w:r>
      <w:r w:rsidRPr="004E6CD5">
        <w:rPr>
          <w:b/>
          <w:color w:val="1A1A1A" w:themeColor="background1" w:themeShade="1A"/>
          <w:spacing w:val="-4"/>
          <w:lang w:eastAsia="en-US"/>
        </w:rPr>
        <w:t>для організації виборів депутатів обласної ради при проведенні чергових виборів депутатів Львівської обласної ради 25</w:t>
      </w:r>
      <w:r w:rsidR="004E6CD5">
        <w:rPr>
          <w:b/>
          <w:color w:val="1A1A1A" w:themeColor="background1" w:themeShade="1A"/>
          <w:spacing w:val="-4"/>
          <w:lang w:eastAsia="en-US"/>
        </w:rPr>
        <w:t xml:space="preserve"> </w:t>
      </w:r>
      <w:r w:rsidRPr="004E6CD5">
        <w:rPr>
          <w:b/>
          <w:color w:val="1A1A1A" w:themeColor="background1" w:themeShade="1A"/>
          <w:spacing w:val="-4"/>
          <w:lang w:eastAsia="en-US"/>
        </w:rPr>
        <w:t>жовтня 2020 року</w:t>
      </w:r>
    </w:p>
    <w:p w:rsidR="0065630F" w:rsidRPr="00956BB7" w:rsidRDefault="0065630F" w:rsidP="0065630F">
      <w:pPr>
        <w:ind w:firstLine="0"/>
        <w:jc w:val="center"/>
        <w:rPr>
          <w:color w:val="1A1A1A" w:themeColor="background1" w:themeShade="1A"/>
          <w:sz w:val="10"/>
          <w:szCs w:val="10"/>
          <w:lang w:eastAsia="en-US"/>
        </w:rPr>
      </w:pPr>
    </w:p>
    <w:p w:rsidR="0065630F" w:rsidRPr="004707C0" w:rsidRDefault="0065630F" w:rsidP="0065630F">
      <w:pPr>
        <w:ind w:firstLine="708"/>
        <w:rPr>
          <w:color w:val="1A1A1A" w:themeColor="background1" w:themeShade="1A"/>
          <w:spacing w:val="-4"/>
          <w:lang w:eastAsia="en-US"/>
        </w:rPr>
      </w:pPr>
      <w:r w:rsidRPr="004707C0">
        <w:rPr>
          <w:color w:val="1A1A1A" w:themeColor="background1" w:themeShade="1A"/>
          <w:spacing w:val="-4"/>
          <w:lang w:eastAsia="en-US"/>
        </w:rPr>
        <w:t>Відповідно до частини четвертої статті 33;</w:t>
      </w:r>
      <w:r w:rsidR="00DB354F" w:rsidRPr="004707C0">
        <w:rPr>
          <w:color w:val="1A1A1A" w:themeColor="background1" w:themeShade="1A"/>
          <w:spacing w:val="-4"/>
          <w:lang w:eastAsia="en-US"/>
        </w:rPr>
        <w:t xml:space="preserve"> </w:t>
      </w:r>
      <w:r w:rsidR="004707C0" w:rsidRPr="004707C0">
        <w:rPr>
          <w:color w:val="1A1A1A" w:themeColor="background1" w:themeShade="1A"/>
          <w:spacing w:val="-4"/>
          <w:lang w:eastAsia="en-US"/>
        </w:rPr>
        <w:t xml:space="preserve">пункту 1 </w:t>
      </w:r>
      <w:r w:rsidR="00DB354F" w:rsidRPr="004707C0">
        <w:rPr>
          <w:color w:val="191919"/>
          <w:spacing w:val="-4"/>
        </w:rPr>
        <w:t xml:space="preserve">частини </w:t>
      </w:r>
      <w:r w:rsidR="004707C0" w:rsidRPr="004707C0">
        <w:rPr>
          <w:color w:val="191919"/>
          <w:spacing w:val="-4"/>
        </w:rPr>
        <w:t xml:space="preserve">першої </w:t>
      </w:r>
      <w:r w:rsidR="00DB354F" w:rsidRPr="004707C0">
        <w:rPr>
          <w:color w:val="191919"/>
          <w:spacing w:val="-4"/>
        </w:rPr>
        <w:t>статті 19</w:t>
      </w:r>
      <w:r w:rsidR="004707C0" w:rsidRPr="004707C0">
        <w:rPr>
          <w:color w:val="191919"/>
          <w:spacing w:val="-4"/>
        </w:rPr>
        <w:t>6</w:t>
      </w:r>
      <w:r w:rsidR="00DB354F" w:rsidRPr="004707C0">
        <w:rPr>
          <w:color w:val="1A1A1A" w:themeColor="background1" w:themeShade="1A"/>
          <w:spacing w:val="-4"/>
        </w:rPr>
        <w:t>;</w:t>
      </w:r>
      <w:r w:rsidR="004707C0" w:rsidRPr="004707C0">
        <w:rPr>
          <w:color w:val="1A1A1A" w:themeColor="background1" w:themeShade="1A"/>
          <w:spacing w:val="-4"/>
        </w:rPr>
        <w:t xml:space="preserve"> </w:t>
      </w:r>
      <w:r w:rsidR="004707C0" w:rsidRPr="004707C0">
        <w:rPr>
          <w:color w:val="191919"/>
          <w:spacing w:val="-4"/>
        </w:rPr>
        <w:t>частини третьої статті 197</w:t>
      </w:r>
      <w:r w:rsidR="004707C0" w:rsidRPr="004707C0">
        <w:rPr>
          <w:color w:val="1A1A1A" w:themeColor="background1" w:themeShade="1A"/>
          <w:spacing w:val="-4"/>
        </w:rPr>
        <w:t xml:space="preserve">; </w:t>
      </w:r>
      <w:r w:rsidRPr="004707C0">
        <w:rPr>
          <w:color w:val="1A1A1A" w:themeColor="background1" w:themeShade="1A"/>
          <w:spacing w:val="-4"/>
          <w:lang w:eastAsia="en-US"/>
        </w:rPr>
        <w:t>пункту 2 частини першої, частин третьої, четвертої, шостої статті 201; пункту 2 частини другої статті 206</w:t>
      </w:r>
      <w:r w:rsidR="00DB354F" w:rsidRPr="004707C0">
        <w:rPr>
          <w:color w:val="1A1A1A" w:themeColor="background1" w:themeShade="1A"/>
          <w:spacing w:val="-4"/>
          <w:lang w:eastAsia="en-US"/>
        </w:rPr>
        <w:t xml:space="preserve">; </w:t>
      </w:r>
      <w:r w:rsidR="00DB354F" w:rsidRPr="004707C0">
        <w:rPr>
          <w:color w:val="191919"/>
          <w:spacing w:val="-4"/>
        </w:rPr>
        <w:t>частини п’ятої статті 219</w:t>
      </w:r>
      <w:r w:rsidR="00DB354F" w:rsidRPr="004707C0">
        <w:rPr>
          <w:color w:val="1A1A1A" w:themeColor="background1" w:themeShade="1A"/>
          <w:spacing w:val="-4"/>
        </w:rPr>
        <w:t xml:space="preserve"> </w:t>
      </w:r>
      <w:r w:rsidRPr="004707C0">
        <w:rPr>
          <w:color w:val="1A1A1A" w:themeColor="background1" w:themeShade="1A"/>
          <w:spacing w:val="-4"/>
          <w:lang w:eastAsia="en-US"/>
        </w:rPr>
        <w:t>Виборчого кодексу України,</w:t>
      </w:r>
      <w:r w:rsidR="00324F95" w:rsidRPr="004707C0">
        <w:rPr>
          <w:color w:val="1A1A1A" w:themeColor="background1" w:themeShade="1A"/>
          <w:spacing w:val="-4"/>
          <w:lang w:eastAsia="en-US"/>
        </w:rPr>
        <w:t xml:space="preserve"> враховуючи </w:t>
      </w:r>
      <w:r w:rsidR="00324F95" w:rsidRPr="004707C0">
        <w:rPr>
          <w:color w:val="191919"/>
          <w:spacing w:val="-4"/>
        </w:rPr>
        <w:t>Постанов</w:t>
      </w:r>
      <w:r w:rsidR="00324F95" w:rsidRPr="004707C0">
        <w:rPr>
          <w:color w:val="1A1A1A" w:themeColor="background1" w:themeShade="1A"/>
          <w:spacing w:val="-4"/>
        </w:rPr>
        <w:t>у</w:t>
      </w:r>
      <w:r w:rsidR="00324F95" w:rsidRPr="004707C0">
        <w:rPr>
          <w:color w:val="191919"/>
          <w:spacing w:val="-4"/>
        </w:rPr>
        <w:t xml:space="preserve"> Верховної Ради України від 17</w:t>
      </w:r>
      <w:r w:rsidR="00324F95" w:rsidRPr="004707C0">
        <w:rPr>
          <w:color w:val="1A1A1A" w:themeColor="background1" w:themeShade="1A"/>
          <w:spacing w:val="-4"/>
        </w:rPr>
        <w:t xml:space="preserve"> </w:t>
      </w:r>
      <w:r w:rsidR="00324F95" w:rsidRPr="004707C0">
        <w:rPr>
          <w:color w:val="191919"/>
          <w:spacing w:val="-4"/>
        </w:rPr>
        <w:t>липня 2020 року № 807</w:t>
      </w:r>
      <w:r w:rsidR="00324F95" w:rsidRPr="004707C0">
        <w:rPr>
          <w:color w:val="1A1A1A" w:themeColor="background1" w:themeShade="1A"/>
          <w:spacing w:val="-4"/>
        </w:rPr>
        <w:t>-</w:t>
      </w:r>
      <w:r w:rsidR="00324F95" w:rsidRPr="004707C0">
        <w:rPr>
          <w:color w:val="191919"/>
          <w:spacing w:val="-4"/>
        </w:rPr>
        <w:t>ІХ "Про утворення та ліквідацію районів"</w:t>
      </w:r>
      <w:r w:rsidR="00324F95" w:rsidRPr="004707C0">
        <w:rPr>
          <w:color w:val="1A1A1A" w:themeColor="background1" w:themeShade="1A"/>
          <w:spacing w:val="-4"/>
        </w:rPr>
        <w:t xml:space="preserve">, </w:t>
      </w:r>
      <w:r w:rsidRPr="004707C0">
        <w:rPr>
          <w:color w:val="1A1A1A" w:themeColor="background1" w:themeShade="1A"/>
          <w:spacing w:val="-4"/>
          <w:lang w:eastAsia="en-US"/>
        </w:rPr>
        <w:t>керуючись</w:t>
      </w:r>
      <w:r w:rsidR="00324F95" w:rsidRPr="004707C0">
        <w:rPr>
          <w:color w:val="1A1A1A" w:themeColor="background1" w:themeShade="1A"/>
          <w:spacing w:val="-4"/>
          <w:lang w:eastAsia="en-US"/>
        </w:rPr>
        <w:t xml:space="preserve"> постановою </w:t>
      </w:r>
      <w:r w:rsidR="00324F95" w:rsidRPr="004707C0">
        <w:rPr>
          <w:color w:val="191919"/>
          <w:spacing w:val="-4"/>
        </w:rPr>
        <w:t>Центральн</w:t>
      </w:r>
      <w:r w:rsidR="00324F95" w:rsidRPr="004707C0">
        <w:rPr>
          <w:color w:val="1A1A1A" w:themeColor="background1" w:themeShade="1A"/>
          <w:spacing w:val="-4"/>
        </w:rPr>
        <w:t>ої</w:t>
      </w:r>
      <w:r w:rsidR="00324F95" w:rsidRPr="004707C0">
        <w:rPr>
          <w:color w:val="191919"/>
          <w:spacing w:val="-4"/>
        </w:rPr>
        <w:t xml:space="preserve"> виборч</w:t>
      </w:r>
      <w:r w:rsidR="00324F95" w:rsidRPr="004707C0">
        <w:rPr>
          <w:color w:val="1A1A1A" w:themeColor="background1" w:themeShade="1A"/>
          <w:spacing w:val="-4"/>
        </w:rPr>
        <w:t>ої</w:t>
      </w:r>
      <w:r w:rsidR="00324F95" w:rsidRPr="004707C0">
        <w:rPr>
          <w:color w:val="191919"/>
          <w:spacing w:val="-4"/>
        </w:rPr>
        <w:t xml:space="preserve"> комісі</w:t>
      </w:r>
      <w:r w:rsidR="00324F95" w:rsidRPr="004707C0">
        <w:rPr>
          <w:color w:val="1A1A1A" w:themeColor="background1" w:themeShade="1A"/>
          <w:spacing w:val="-4"/>
        </w:rPr>
        <w:t xml:space="preserve">ї від </w:t>
      </w:r>
      <w:r w:rsidR="00324F95" w:rsidRPr="004707C0">
        <w:rPr>
          <w:color w:val="191919"/>
          <w:spacing w:val="-4"/>
        </w:rPr>
        <w:t>28 серпня 2020 року №</w:t>
      </w:r>
      <w:r w:rsidR="00324F95" w:rsidRPr="004707C0">
        <w:rPr>
          <w:color w:val="1A1A1A" w:themeColor="background1" w:themeShade="1A"/>
          <w:spacing w:val="-4"/>
        </w:rPr>
        <w:t> </w:t>
      </w:r>
      <w:r w:rsidR="00324F95" w:rsidRPr="004707C0">
        <w:rPr>
          <w:color w:val="191919"/>
          <w:spacing w:val="-4"/>
        </w:rPr>
        <w:t>204</w:t>
      </w:r>
      <w:r w:rsidR="00324F95" w:rsidRPr="004707C0">
        <w:rPr>
          <w:color w:val="1A1A1A" w:themeColor="background1" w:themeShade="1A"/>
          <w:spacing w:val="-4"/>
        </w:rPr>
        <w:t xml:space="preserve"> </w:t>
      </w:r>
      <w:r w:rsidR="00324F95" w:rsidRPr="004707C0">
        <w:rPr>
          <w:color w:val="191919"/>
          <w:spacing w:val="-4"/>
        </w:rPr>
        <w:t>"</w:t>
      </w:r>
      <w:r w:rsidR="00324F95" w:rsidRPr="004707C0">
        <w:rPr>
          <w:rStyle w:val="aa"/>
          <w:b w:val="0"/>
          <w:color w:val="191919"/>
          <w:spacing w:val="-4"/>
        </w:rPr>
        <w:t>Про Роз’яснення щодо утворення виборчих округів для організації і проведення місцевих виборів</w:t>
      </w:r>
      <w:r w:rsidR="00324F95" w:rsidRPr="004707C0">
        <w:rPr>
          <w:color w:val="191919"/>
          <w:spacing w:val="-4"/>
        </w:rPr>
        <w:t>"</w:t>
      </w:r>
      <w:r w:rsidRPr="004707C0">
        <w:rPr>
          <w:color w:val="1A1A1A" w:themeColor="background1" w:themeShade="1A"/>
          <w:spacing w:val="-4"/>
          <w:lang w:eastAsia="en-US"/>
        </w:rPr>
        <w:t xml:space="preserve">, Львівська обласна територіальна виборча комісія  </w:t>
      </w:r>
      <w:r w:rsidRPr="004707C0">
        <w:rPr>
          <w:b/>
          <w:color w:val="1A1A1A" w:themeColor="background1" w:themeShade="1A"/>
          <w:spacing w:val="-4"/>
          <w:lang w:eastAsia="en-US"/>
        </w:rPr>
        <w:t>п о с т а н о в л я є:</w:t>
      </w:r>
    </w:p>
    <w:p w:rsidR="0065630F" w:rsidRPr="004707C0" w:rsidRDefault="0065630F" w:rsidP="0065630F">
      <w:pPr>
        <w:ind w:firstLine="708"/>
        <w:rPr>
          <w:color w:val="1A1A1A" w:themeColor="background1" w:themeShade="1A"/>
          <w:spacing w:val="-4"/>
          <w:lang w:eastAsia="en-US"/>
        </w:rPr>
      </w:pPr>
      <w:r w:rsidRPr="004707C0">
        <w:rPr>
          <w:color w:val="1A1A1A" w:themeColor="background1" w:themeShade="1A"/>
          <w:spacing w:val="-4"/>
          <w:lang w:eastAsia="en-US"/>
        </w:rPr>
        <w:t xml:space="preserve">1. Визначити на підставі відомостей </w:t>
      </w:r>
      <w:r w:rsidR="00DB354F" w:rsidRPr="004707C0">
        <w:rPr>
          <w:color w:val="1A1A1A" w:themeColor="background1" w:themeShade="1A"/>
          <w:spacing w:val="-4"/>
          <w:lang w:eastAsia="en-US"/>
        </w:rPr>
        <w:t xml:space="preserve">органів ведення </w:t>
      </w:r>
      <w:r w:rsidRPr="004707C0">
        <w:rPr>
          <w:color w:val="1A1A1A" w:themeColor="background1" w:themeShade="1A"/>
          <w:spacing w:val="-4"/>
          <w:lang w:eastAsia="en-US"/>
        </w:rPr>
        <w:t xml:space="preserve">Державного реєстру виборців </w:t>
      </w:r>
      <w:r w:rsidR="00DB354F" w:rsidRPr="004707C0">
        <w:rPr>
          <w:color w:val="1A1A1A" w:themeColor="background1" w:themeShade="1A"/>
          <w:spacing w:val="-4"/>
          <w:lang w:eastAsia="en-US"/>
        </w:rPr>
        <w:t xml:space="preserve">Львівської області </w:t>
      </w:r>
      <w:r w:rsidRPr="004707C0">
        <w:rPr>
          <w:color w:val="1A1A1A" w:themeColor="background1" w:themeShade="1A"/>
          <w:spacing w:val="-4"/>
          <w:lang w:eastAsia="en-US"/>
        </w:rPr>
        <w:t>кількість територіальних</w:t>
      </w:r>
      <w:r w:rsidR="00956BB7">
        <w:rPr>
          <w:color w:val="1A1A1A" w:themeColor="background1" w:themeShade="1A"/>
          <w:spacing w:val="-4"/>
          <w:lang w:eastAsia="en-US"/>
        </w:rPr>
        <w:t xml:space="preserve"> </w:t>
      </w:r>
      <w:r w:rsidRPr="004707C0">
        <w:rPr>
          <w:color w:val="1A1A1A" w:themeColor="background1" w:themeShade="1A"/>
          <w:spacing w:val="-4"/>
          <w:lang w:eastAsia="en-US"/>
        </w:rPr>
        <w:t>виборчих округів – дев’ять, що утворюються для організації виборів депутатів обласної ради при проведенні чергових виборів депутатів Львівської обласної ради 25 жовтня 2020</w:t>
      </w:r>
      <w:r w:rsidR="00956BB7">
        <w:rPr>
          <w:color w:val="1A1A1A" w:themeColor="background1" w:themeShade="1A"/>
          <w:spacing w:val="-4"/>
          <w:lang w:eastAsia="en-US"/>
        </w:rPr>
        <w:t> </w:t>
      </w:r>
      <w:r w:rsidRPr="004707C0">
        <w:rPr>
          <w:color w:val="1A1A1A" w:themeColor="background1" w:themeShade="1A"/>
          <w:spacing w:val="-4"/>
          <w:lang w:eastAsia="en-US"/>
        </w:rPr>
        <w:t>року.</w:t>
      </w:r>
    </w:p>
    <w:p w:rsidR="0065630F" w:rsidRPr="004707C0" w:rsidRDefault="0065630F" w:rsidP="0065630F">
      <w:pPr>
        <w:ind w:firstLine="708"/>
        <w:rPr>
          <w:color w:val="1A1A1A" w:themeColor="background1" w:themeShade="1A"/>
          <w:spacing w:val="-4"/>
          <w:lang w:eastAsia="en-US"/>
        </w:rPr>
      </w:pPr>
      <w:r w:rsidRPr="004707C0">
        <w:rPr>
          <w:color w:val="1A1A1A" w:themeColor="background1" w:themeShade="1A"/>
          <w:spacing w:val="-4"/>
          <w:lang w:eastAsia="en-US"/>
        </w:rPr>
        <w:t>2. У</w:t>
      </w:r>
      <w:r w:rsidRPr="004707C0">
        <w:rPr>
          <w:color w:val="1A1A1A" w:themeColor="background1" w:themeShade="1A"/>
          <w:spacing w:val="-4"/>
        </w:rPr>
        <w:t>творити територіальні</w:t>
      </w:r>
      <w:r w:rsidR="00956BB7">
        <w:rPr>
          <w:color w:val="1A1A1A" w:themeColor="background1" w:themeShade="1A"/>
          <w:spacing w:val="-4"/>
        </w:rPr>
        <w:t xml:space="preserve"> </w:t>
      </w:r>
      <w:r w:rsidRPr="004707C0">
        <w:rPr>
          <w:color w:val="1A1A1A" w:themeColor="background1" w:themeShade="1A"/>
          <w:spacing w:val="-4"/>
        </w:rPr>
        <w:t>виборчі округи, встановити їхні межі</w:t>
      </w:r>
      <w:r w:rsidR="004E6CD5" w:rsidRPr="004707C0">
        <w:rPr>
          <w:color w:val="1A1A1A" w:themeColor="background1" w:themeShade="1A"/>
          <w:spacing w:val="-4"/>
        </w:rPr>
        <w:t xml:space="preserve">, </w:t>
      </w:r>
      <w:r w:rsidRPr="004707C0">
        <w:rPr>
          <w:color w:val="1A1A1A" w:themeColor="background1" w:themeShade="1A"/>
          <w:spacing w:val="-4"/>
        </w:rPr>
        <w:t>єдину нумерацію</w:t>
      </w:r>
      <w:r w:rsidR="004E6CD5" w:rsidRPr="004707C0">
        <w:rPr>
          <w:color w:val="1A1A1A" w:themeColor="background1" w:themeShade="1A"/>
          <w:spacing w:val="-4"/>
        </w:rPr>
        <w:t xml:space="preserve"> та орієнтовну кількість виборців в окрузі </w:t>
      </w:r>
      <w:r w:rsidRPr="004707C0">
        <w:rPr>
          <w:color w:val="1A1A1A" w:themeColor="background1" w:themeShade="1A"/>
          <w:spacing w:val="-4"/>
          <w:lang w:eastAsia="en-US"/>
        </w:rPr>
        <w:t>для організації виборів депутатів обласної ради при проведенні чергових виборів депутатів Львівської обласної ради 25 жовтня 2020 року, згідно з Додатком.</w:t>
      </w:r>
    </w:p>
    <w:p w:rsidR="0065630F" w:rsidRPr="004707C0" w:rsidRDefault="0065630F" w:rsidP="0065630F">
      <w:pPr>
        <w:ind w:firstLine="708"/>
        <w:rPr>
          <w:color w:val="1A1A1A" w:themeColor="background1" w:themeShade="1A"/>
          <w:spacing w:val="-4"/>
          <w:shd w:val="clear" w:color="auto" w:fill="FFFFFF"/>
        </w:rPr>
      </w:pPr>
      <w:r w:rsidRPr="004707C0">
        <w:rPr>
          <w:color w:val="1A1A1A" w:themeColor="background1" w:themeShade="1A"/>
          <w:spacing w:val="-4"/>
          <w:lang w:eastAsia="en-US"/>
        </w:rPr>
        <w:t xml:space="preserve">3. Цю постанову разом з Додатком, що стосується відповідного регіону Львівської області, </w:t>
      </w:r>
      <w:r w:rsidR="00956BB7">
        <w:rPr>
          <w:color w:val="1A1A1A" w:themeColor="background1" w:themeShade="1A"/>
          <w:spacing w:val="-4"/>
          <w:lang w:eastAsia="en-US"/>
        </w:rPr>
        <w:t xml:space="preserve">невідкладно </w:t>
      </w:r>
      <w:r w:rsidRPr="004707C0">
        <w:rPr>
          <w:color w:val="1A1A1A" w:themeColor="background1" w:themeShade="1A"/>
          <w:spacing w:val="-4"/>
          <w:lang w:eastAsia="en-US"/>
        </w:rPr>
        <w:t xml:space="preserve">надіслати </w:t>
      </w:r>
      <w:r w:rsidR="00956BB7">
        <w:rPr>
          <w:color w:val="1A1A1A" w:themeColor="background1" w:themeShade="1A"/>
          <w:spacing w:val="-4"/>
          <w:lang w:eastAsia="en-US"/>
        </w:rPr>
        <w:t xml:space="preserve">Центральній виборчій комісії, </w:t>
      </w:r>
      <w:r w:rsidRPr="004707C0">
        <w:rPr>
          <w:color w:val="1A1A1A" w:themeColor="background1" w:themeShade="1A"/>
          <w:spacing w:val="-4"/>
          <w:lang w:eastAsia="en-US"/>
        </w:rPr>
        <w:t xml:space="preserve">районним державним адміністраціям </w:t>
      </w:r>
      <w:r w:rsidR="00956BB7">
        <w:rPr>
          <w:color w:val="1A1A1A" w:themeColor="background1" w:themeShade="1A"/>
          <w:spacing w:val="-4"/>
          <w:lang w:eastAsia="en-US"/>
        </w:rPr>
        <w:t xml:space="preserve">Львівської області </w:t>
      </w:r>
      <w:r w:rsidRPr="004707C0">
        <w:rPr>
          <w:color w:val="1A1A1A" w:themeColor="background1" w:themeShade="1A"/>
          <w:spacing w:val="-4"/>
          <w:lang w:eastAsia="en-US"/>
        </w:rPr>
        <w:t>для доведення до відома відповідних територіальних виборчих комісій, а також оприлюднити на офіційному веб-сайті Львівської обласної ради та в</w:t>
      </w:r>
      <w:r w:rsidRPr="004707C0">
        <w:rPr>
          <w:color w:val="1A1A1A" w:themeColor="background1" w:themeShade="1A"/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Default="0065630F" w:rsidP="0065630F">
      <w:pPr>
        <w:ind w:firstLine="0"/>
        <w:rPr>
          <w:color w:val="1A1A1A" w:themeColor="background1" w:themeShade="1A"/>
          <w:spacing w:val="-4"/>
          <w:sz w:val="16"/>
          <w:szCs w:val="16"/>
          <w:shd w:val="clear" w:color="auto" w:fill="FFFFFF"/>
        </w:rPr>
      </w:pPr>
    </w:p>
    <w:p w:rsidR="0065630F" w:rsidRDefault="0065630F" w:rsidP="004E6CD5">
      <w:pPr>
        <w:ind w:firstLine="0"/>
        <w:rPr>
          <w:color w:val="1A1A1A" w:themeColor="background1" w:themeShade="1A"/>
          <w:spacing w:val="-4"/>
          <w:shd w:val="clear" w:color="auto" w:fill="FFFFFF"/>
        </w:rPr>
      </w:pPr>
      <w:r>
        <w:rPr>
          <w:color w:val="1A1A1A" w:themeColor="background1" w:themeShade="1A"/>
          <w:spacing w:val="-4"/>
          <w:shd w:val="clear" w:color="auto" w:fill="FFFFFF"/>
        </w:rPr>
        <w:t xml:space="preserve">Голова </w:t>
      </w:r>
      <w:r w:rsidR="004E6CD5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  <w:t>Андрій ЛОЗИНСЬКИЙ</w:t>
      </w:r>
    </w:p>
    <w:p w:rsidR="00956BB7" w:rsidRPr="00956BB7" w:rsidRDefault="00956BB7" w:rsidP="004E6CD5">
      <w:pPr>
        <w:ind w:firstLine="0"/>
        <w:rPr>
          <w:color w:val="1A1A1A" w:themeColor="background1" w:themeShade="1A"/>
          <w:spacing w:val="-4"/>
          <w:sz w:val="16"/>
          <w:szCs w:val="16"/>
          <w:shd w:val="clear" w:color="auto" w:fill="FFFFFF"/>
        </w:rPr>
      </w:pPr>
    </w:p>
    <w:p w:rsidR="005C019A" w:rsidRDefault="0065630F" w:rsidP="00956BB7">
      <w:pPr>
        <w:ind w:firstLine="0"/>
        <w:rPr>
          <w:b/>
          <w:i/>
          <w:sz w:val="24"/>
          <w:szCs w:val="24"/>
        </w:rPr>
      </w:pPr>
      <w:r>
        <w:rPr>
          <w:color w:val="1A1A1A" w:themeColor="background1" w:themeShade="1A"/>
          <w:spacing w:val="-4"/>
          <w:shd w:val="clear" w:color="auto" w:fill="FFFFFF"/>
        </w:rPr>
        <w:t xml:space="preserve">Секретар </w:t>
      </w:r>
      <w:r w:rsidR="004E6CD5">
        <w:rPr>
          <w:color w:val="1A1A1A" w:themeColor="background1" w:themeShade="1A"/>
          <w:spacing w:val="-4"/>
          <w:shd w:val="clear" w:color="auto" w:fill="FFFFFF"/>
        </w:rPr>
        <w:t xml:space="preserve">Львівської </w:t>
      </w:r>
      <w:r>
        <w:rPr>
          <w:color w:val="1A1A1A" w:themeColor="background1" w:themeShade="1A"/>
          <w:spacing w:val="-4"/>
          <w:shd w:val="clear" w:color="auto" w:fill="FFFFFF"/>
        </w:rPr>
        <w:t>обласної ТВК</w:t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</w:r>
      <w:r>
        <w:rPr>
          <w:color w:val="1A1A1A" w:themeColor="background1" w:themeShade="1A"/>
          <w:spacing w:val="-4"/>
          <w:shd w:val="clear" w:color="auto" w:fill="FFFFFF"/>
        </w:rPr>
        <w:tab/>
        <w:t>Марія БУЛКА</w:t>
      </w:r>
      <w:r w:rsidR="005C019A">
        <w:rPr>
          <w:b/>
          <w:i/>
          <w:sz w:val="24"/>
          <w:szCs w:val="24"/>
        </w:rPr>
        <w:br w:type="page"/>
      </w:r>
    </w:p>
    <w:p w:rsidR="00756092" w:rsidRPr="00331EC0" w:rsidRDefault="00756092" w:rsidP="00756092">
      <w:pPr>
        <w:ind w:left="4320" w:firstLine="0"/>
        <w:jc w:val="center"/>
        <w:rPr>
          <w:b/>
          <w:i/>
          <w:sz w:val="24"/>
          <w:szCs w:val="24"/>
        </w:rPr>
      </w:pPr>
      <w:r w:rsidRPr="00331EC0">
        <w:rPr>
          <w:b/>
          <w:i/>
          <w:sz w:val="24"/>
          <w:szCs w:val="24"/>
        </w:rPr>
        <w:lastRenderedPageBreak/>
        <w:t>Додаток</w:t>
      </w:r>
    </w:p>
    <w:p w:rsidR="009B52FE" w:rsidRPr="00331EC0" w:rsidRDefault="00756092" w:rsidP="004E42ED">
      <w:pPr>
        <w:pStyle w:val="1"/>
        <w:ind w:left="4320"/>
        <w:jc w:val="center"/>
        <w:rPr>
          <w:sz w:val="24"/>
          <w:szCs w:val="24"/>
        </w:rPr>
      </w:pPr>
      <w:r w:rsidRPr="00331EC0">
        <w:rPr>
          <w:sz w:val="24"/>
          <w:szCs w:val="24"/>
        </w:rPr>
        <w:t xml:space="preserve">до постанови </w:t>
      </w:r>
      <w:r w:rsidR="004E42ED" w:rsidRPr="00331EC0">
        <w:rPr>
          <w:sz w:val="24"/>
          <w:szCs w:val="24"/>
        </w:rPr>
        <w:t>Львівської обласної</w:t>
      </w:r>
    </w:p>
    <w:p w:rsidR="00756092" w:rsidRPr="00331EC0" w:rsidRDefault="009B52FE" w:rsidP="004E42ED">
      <w:pPr>
        <w:pStyle w:val="1"/>
        <w:ind w:left="4320"/>
        <w:jc w:val="center"/>
        <w:rPr>
          <w:bCs/>
          <w:sz w:val="24"/>
          <w:szCs w:val="24"/>
        </w:rPr>
      </w:pPr>
      <w:r w:rsidRPr="00331EC0">
        <w:rPr>
          <w:sz w:val="24"/>
          <w:szCs w:val="24"/>
        </w:rPr>
        <w:t xml:space="preserve">територіальної </w:t>
      </w:r>
      <w:r w:rsidR="004E42ED" w:rsidRPr="00331EC0">
        <w:rPr>
          <w:sz w:val="24"/>
          <w:szCs w:val="24"/>
        </w:rPr>
        <w:t>виборчої комісії</w:t>
      </w:r>
    </w:p>
    <w:p w:rsidR="00756092" w:rsidRPr="00331EC0" w:rsidRDefault="00756092" w:rsidP="00756092">
      <w:pPr>
        <w:ind w:left="4320" w:firstLine="0"/>
        <w:jc w:val="center"/>
        <w:rPr>
          <w:i/>
          <w:sz w:val="24"/>
          <w:szCs w:val="24"/>
        </w:rPr>
      </w:pPr>
      <w:r w:rsidRPr="00331EC0">
        <w:rPr>
          <w:b/>
          <w:i/>
          <w:sz w:val="24"/>
          <w:szCs w:val="24"/>
        </w:rPr>
        <w:t xml:space="preserve">від </w:t>
      </w:r>
      <w:r w:rsidR="000C6F10" w:rsidRPr="00331EC0">
        <w:rPr>
          <w:b/>
          <w:i/>
          <w:sz w:val="24"/>
          <w:szCs w:val="24"/>
        </w:rPr>
        <w:t>5</w:t>
      </w:r>
      <w:r w:rsidR="009B52FE" w:rsidRPr="00331EC0">
        <w:rPr>
          <w:b/>
          <w:i/>
          <w:sz w:val="24"/>
          <w:szCs w:val="24"/>
        </w:rPr>
        <w:t xml:space="preserve"> </w:t>
      </w:r>
      <w:r w:rsidR="004E42ED" w:rsidRPr="00331EC0">
        <w:rPr>
          <w:b/>
          <w:i/>
          <w:sz w:val="24"/>
          <w:szCs w:val="24"/>
        </w:rPr>
        <w:t>вересня</w:t>
      </w:r>
      <w:r w:rsidRPr="00331EC0">
        <w:rPr>
          <w:b/>
          <w:i/>
          <w:sz w:val="24"/>
          <w:szCs w:val="24"/>
        </w:rPr>
        <w:t xml:space="preserve"> 20</w:t>
      </w:r>
      <w:r w:rsidR="009B52FE" w:rsidRPr="00331EC0">
        <w:rPr>
          <w:b/>
          <w:i/>
          <w:sz w:val="24"/>
          <w:szCs w:val="24"/>
        </w:rPr>
        <w:t>20</w:t>
      </w:r>
      <w:r w:rsidRPr="00331EC0">
        <w:rPr>
          <w:b/>
          <w:i/>
          <w:sz w:val="24"/>
          <w:szCs w:val="24"/>
        </w:rPr>
        <w:t xml:space="preserve"> року № </w:t>
      </w:r>
      <w:r w:rsidR="00CC6F28" w:rsidRPr="00331EC0">
        <w:rPr>
          <w:b/>
          <w:i/>
          <w:sz w:val="24"/>
          <w:szCs w:val="24"/>
        </w:rPr>
        <w:t>5</w:t>
      </w:r>
    </w:p>
    <w:p w:rsidR="00756092" w:rsidRPr="00331EC0" w:rsidRDefault="00756092" w:rsidP="00756092">
      <w:pPr>
        <w:pStyle w:val="1"/>
        <w:ind w:left="3828"/>
        <w:jc w:val="center"/>
        <w:rPr>
          <w:b w:val="0"/>
          <w:i w:val="0"/>
          <w:sz w:val="24"/>
          <w:szCs w:val="20"/>
        </w:rPr>
      </w:pPr>
    </w:p>
    <w:p w:rsidR="00756092" w:rsidRPr="00331EC0" w:rsidRDefault="00756092" w:rsidP="0075609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331EC0">
        <w:rPr>
          <w:b/>
          <w:sz w:val="28"/>
          <w:szCs w:val="28"/>
        </w:rPr>
        <w:t>ПЕРЕЛІК</w:t>
      </w:r>
    </w:p>
    <w:p w:rsidR="00E03517" w:rsidRDefault="00E03517" w:rsidP="009B52FE">
      <w:pPr>
        <w:pStyle w:val="a8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т</w:t>
      </w:r>
      <w:r w:rsidR="00A54509" w:rsidRPr="00331EC0">
        <w:rPr>
          <w:sz w:val="28"/>
          <w:szCs w:val="28"/>
        </w:rPr>
        <w:t>ериторіальних</w:t>
      </w:r>
      <w:r>
        <w:rPr>
          <w:sz w:val="28"/>
          <w:szCs w:val="28"/>
        </w:rPr>
        <w:t xml:space="preserve"> </w:t>
      </w:r>
      <w:r w:rsidR="000C6F10" w:rsidRPr="00331EC0">
        <w:rPr>
          <w:sz w:val="28"/>
          <w:szCs w:val="28"/>
        </w:rPr>
        <w:t xml:space="preserve">виборчих округів </w:t>
      </w:r>
      <w:r w:rsidR="000C6F10" w:rsidRPr="00331EC0">
        <w:rPr>
          <w:sz w:val="28"/>
          <w:szCs w:val="28"/>
          <w:lang w:eastAsia="en-US"/>
        </w:rPr>
        <w:t>для організації виборів депутатів обласної ради при проведенні чергових виборів депутатів Львівської обласної ради</w:t>
      </w:r>
    </w:p>
    <w:p w:rsidR="00756092" w:rsidRPr="00331EC0" w:rsidRDefault="000C6F10" w:rsidP="009B52F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331EC0">
        <w:rPr>
          <w:sz w:val="28"/>
          <w:szCs w:val="28"/>
          <w:lang w:eastAsia="en-US"/>
        </w:rPr>
        <w:t>25 жовтня 2020 року</w:t>
      </w:r>
    </w:p>
    <w:p w:rsidR="005628E3" w:rsidRPr="00331EC0" w:rsidRDefault="005628E3" w:rsidP="00756092">
      <w:pPr>
        <w:pStyle w:val="a8"/>
        <w:spacing w:before="0" w:beforeAutospacing="0" w:after="0" w:afterAutospacing="0"/>
        <w:ind w:left="-142" w:right="-144"/>
        <w:jc w:val="center"/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7370"/>
        <w:gridCol w:w="1361"/>
      </w:tblGrid>
      <w:tr w:rsidR="00756092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2" w:rsidRPr="00331EC0" w:rsidRDefault="00057E7D" w:rsidP="00057E7D">
            <w:pPr>
              <w:pStyle w:val="ae"/>
              <w:rPr>
                <w:b w:val="0"/>
                <w:sz w:val="16"/>
                <w:szCs w:val="16"/>
              </w:rPr>
            </w:pPr>
            <w:r w:rsidRPr="00331EC0">
              <w:rPr>
                <w:b w:val="0"/>
                <w:sz w:val="16"/>
                <w:szCs w:val="16"/>
              </w:rPr>
              <w:t xml:space="preserve">Номер </w:t>
            </w:r>
            <w:r w:rsidR="00C66B4E" w:rsidRPr="00331EC0">
              <w:rPr>
                <w:b w:val="0"/>
                <w:sz w:val="16"/>
                <w:szCs w:val="16"/>
              </w:rPr>
              <w:t>терито-</w:t>
            </w:r>
            <w:r w:rsidRPr="00331EC0">
              <w:rPr>
                <w:b w:val="0"/>
                <w:sz w:val="16"/>
                <w:szCs w:val="16"/>
              </w:rPr>
              <w:t>ріального</w:t>
            </w:r>
            <w:r w:rsidR="00756092" w:rsidRPr="00331EC0">
              <w:rPr>
                <w:b w:val="0"/>
                <w:sz w:val="16"/>
                <w:szCs w:val="16"/>
              </w:rPr>
              <w:t xml:space="preserve"> виборчого округу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2" w:rsidRPr="00331EC0" w:rsidRDefault="00756092" w:rsidP="009B52FE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331EC0">
              <w:rPr>
                <w:sz w:val="16"/>
                <w:szCs w:val="16"/>
              </w:rPr>
              <w:t>Опис меж</w:t>
            </w:r>
            <w:r w:rsidR="0048756D" w:rsidRPr="00331EC0">
              <w:rPr>
                <w:sz w:val="16"/>
                <w:szCs w:val="16"/>
              </w:rPr>
              <w:t xml:space="preserve"> </w:t>
            </w:r>
            <w:r w:rsidRPr="00331EC0">
              <w:rPr>
                <w:sz w:val="16"/>
                <w:szCs w:val="16"/>
              </w:rPr>
              <w:t>територіального виборчого округу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2" w:rsidRPr="00331EC0" w:rsidRDefault="00756092" w:rsidP="0048756D">
            <w:pPr>
              <w:ind w:right="-25" w:firstLine="0"/>
              <w:jc w:val="center"/>
              <w:rPr>
                <w:sz w:val="16"/>
                <w:szCs w:val="16"/>
                <w:lang w:eastAsia="en-US"/>
              </w:rPr>
            </w:pPr>
            <w:r w:rsidRPr="00331EC0">
              <w:rPr>
                <w:sz w:val="16"/>
                <w:szCs w:val="16"/>
              </w:rPr>
              <w:t>Орієнтовна кількість виборців в окрузі</w:t>
            </w:r>
          </w:p>
        </w:tc>
      </w:tr>
      <w:tr w:rsidR="00756092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7D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A4" w:rsidRPr="00331EC0" w:rsidRDefault="00775BA4" w:rsidP="005C019A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Дрогобицький район</w:t>
            </w:r>
            <w:r w:rsidRPr="00331EC0">
              <w:rPr>
                <w:spacing w:val="-4"/>
              </w:rPr>
              <w:t xml:space="preserve"> (у складі територій Бориславської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(30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264)</w:t>
            </w:r>
            <w:r w:rsidR="005C019A" w:rsidRPr="005C019A">
              <w:rPr>
                <w:spacing w:val="-4"/>
                <w:sz w:val="32"/>
                <w:szCs w:val="32"/>
              </w:rPr>
              <w:t>*</w:t>
            </w:r>
            <w:r w:rsidRPr="00331EC0">
              <w:rPr>
                <w:spacing w:val="-4"/>
              </w:rPr>
              <w:t>, Дрогобицької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(86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168)</w:t>
            </w:r>
            <w:r w:rsidRPr="00331EC0">
              <w:rPr>
                <w:spacing w:val="-4"/>
              </w:rPr>
              <w:t>, Меденицької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(13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827)</w:t>
            </w:r>
            <w:r w:rsidRPr="00331EC0">
              <w:rPr>
                <w:spacing w:val="-4"/>
              </w:rPr>
              <w:t>, Східницької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(13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832)</w:t>
            </w:r>
            <w:r w:rsidRPr="00331EC0">
              <w:rPr>
                <w:spacing w:val="-4"/>
              </w:rPr>
              <w:t xml:space="preserve">, Трускавецької міської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(24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535)</w:t>
            </w:r>
            <w:r w:rsidR="00C66B4E"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092" w:rsidRPr="00331EC0" w:rsidRDefault="005D69BA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168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626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C66B4E" w:rsidP="00857096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Золочівський район</w:t>
            </w:r>
            <w:r w:rsidRPr="00331EC0">
              <w:rPr>
                <w:spacing w:val="-4"/>
              </w:rPr>
              <w:t xml:space="preserve"> (у складі територій Бродівської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(30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778)</w:t>
            </w:r>
            <w:r w:rsidRPr="00331EC0">
              <w:rPr>
                <w:spacing w:val="-4"/>
              </w:rPr>
              <w:t>, Буської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(23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012)</w:t>
            </w:r>
            <w:r w:rsidRPr="00331EC0">
              <w:rPr>
                <w:spacing w:val="-4"/>
              </w:rPr>
              <w:t>, Заболотцівської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(4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972)</w:t>
            </w:r>
            <w:r w:rsidRPr="00331EC0">
              <w:rPr>
                <w:spacing w:val="-4"/>
              </w:rPr>
              <w:t>, Золочівської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(37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765)</w:t>
            </w:r>
            <w:r w:rsidRPr="00331EC0">
              <w:rPr>
                <w:spacing w:val="-4"/>
              </w:rPr>
              <w:t>, Красненської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(13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557)</w:t>
            </w:r>
            <w:r w:rsidRPr="00331EC0">
              <w:rPr>
                <w:spacing w:val="-4"/>
              </w:rPr>
              <w:t>, Підкамінської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630)</w:t>
            </w:r>
            <w:r w:rsidRPr="00331EC0">
              <w:rPr>
                <w:spacing w:val="-4"/>
              </w:rPr>
              <w:t xml:space="preserve">, Поморянської селищної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118)</w:t>
            </w:r>
            <w:r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5D69BA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123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832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C66B4E" w:rsidP="00857096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Львівський район</w:t>
            </w:r>
            <w:r w:rsidRPr="00331EC0">
              <w:rPr>
                <w:spacing w:val="-4"/>
              </w:rPr>
              <w:t xml:space="preserve"> (у складі територій Бібрської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(14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499)</w:t>
            </w:r>
            <w:r w:rsidRPr="00331EC0">
              <w:rPr>
                <w:spacing w:val="-4"/>
              </w:rPr>
              <w:t>, Великолюбінської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279)</w:t>
            </w:r>
            <w:r w:rsidRPr="00331EC0">
              <w:rPr>
                <w:spacing w:val="-4"/>
              </w:rPr>
              <w:t>, Глинянської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562)</w:t>
            </w:r>
            <w:r w:rsidRPr="00331EC0">
              <w:rPr>
                <w:spacing w:val="-4"/>
              </w:rPr>
              <w:t>, Городоцької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(32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930)</w:t>
            </w:r>
            <w:r w:rsidRPr="00331EC0">
              <w:rPr>
                <w:spacing w:val="-4"/>
              </w:rPr>
              <w:t>, Давидівської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849)</w:t>
            </w:r>
            <w:r w:rsidRPr="00331EC0">
              <w:rPr>
                <w:spacing w:val="-4"/>
              </w:rPr>
              <w:t>, Добросинсько-Магерівської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(11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546)</w:t>
            </w:r>
            <w:r w:rsidRPr="00331EC0">
              <w:rPr>
                <w:spacing w:val="-4"/>
              </w:rPr>
              <w:t>, Жовківської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(25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611)</w:t>
            </w:r>
            <w:r w:rsidRPr="00331EC0">
              <w:rPr>
                <w:spacing w:val="-4"/>
              </w:rPr>
              <w:t>, Жовтанецької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940)</w:t>
            </w:r>
            <w:r w:rsidRPr="00331EC0">
              <w:rPr>
                <w:spacing w:val="-4"/>
              </w:rPr>
              <w:t>, Зимноводівської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714)</w:t>
            </w:r>
            <w:r w:rsidRPr="00331EC0">
              <w:rPr>
                <w:spacing w:val="-4"/>
              </w:rPr>
              <w:t>, Кам’янка-Бузької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499)</w:t>
            </w:r>
            <w:r w:rsidRPr="00331EC0">
              <w:rPr>
                <w:spacing w:val="-4"/>
              </w:rPr>
              <w:t>, Комарнівської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553)</w:t>
            </w:r>
            <w:r w:rsidRPr="00331EC0">
              <w:rPr>
                <w:spacing w:val="-4"/>
              </w:rPr>
              <w:t>, Куликівської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963)</w:t>
            </w:r>
            <w:r w:rsidRPr="00331EC0">
              <w:rPr>
                <w:spacing w:val="-4"/>
              </w:rPr>
              <w:t>,</w:t>
            </w:r>
            <w:r w:rsidR="0001253B" w:rsidRPr="00331EC0">
              <w:rPr>
                <w:spacing w:val="-4"/>
              </w:rPr>
              <w:t xml:space="preserve"> </w:t>
            </w:r>
            <w:r w:rsidRPr="00331EC0">
              <w:rPr>
                <w:spacing w:val="-4"/>
              </w:rPr>
              <w:t>Мурованської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233)</w:t>
            </w:r>
            <w:r w:rsidRPr="00331EC0">
              <w:rPr>
                <w:spacing w:val="-4"/>
              </w:rPr>
              <w:t>, Новояричівської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(13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928)</w:t>
            </w:r>
            <w:r w:rsidRPr="00331EC0">
              <w:rPr>
                <w:spacing w:val="-4"/>
              </w:rPr>
              <w:t>, Оброшинської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863)</w:t>
            </w:r>
            <w:r w:rsidRPr="00331EC0">
              <w:rPr>
                <w:spacing w:val="-4"/>
              </w:rPr>
              <w:t>, Перемишлянської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(20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061)</w:t>
            </w:r>
            <w:r w:rsidRPr="00331EC0">
              <w:rPr>
                <w:spacing w:val="-4"/>
              </w:rPr>
              <w:t>, Підберізцівської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806)</w:t>
            </w:r>
            <w:r w:rsidRPr="00331EC0">
              <w:rPr>
                <w:spacing w:val="-4"/>
              </w:rPr>
              <w:t>, Пустомитівської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(12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778)</w:t>
            </w:r>
            <w:r w:rsidRPr="00331EC0">
              <w:rPr>
                <w:spacing w:val="-4"/>
              </w:rPr>
              <w:t>, Рава-Руської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760)</w:t>
            </w:r>
            <w:r w:rsidRPr="00331EC0">
              <w:rPr>
                <w:spacing w:val="-4"/>
              </w:rPr>
              <w:t>, Сокільницької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302)</w:t>
            </w:r>
            <w:r w:rsidRPr="00331EC0">
              <w:rPr>
                <w:spacing w:val="-4"/>
              </w:rPr>
              <w:t>, Солонківської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(12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566)</w:t>
            </w:r>
            <w:r w:rsidRPr="00331EC0">
              <w:rPr>
                <w:spacing w:val="-4"/>
              </w:rPr>
              <w:t xml:space="preserve">, Щирецької селищної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979)</w:t>
            </w:r>
            <w:r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5D69BA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289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221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C66B4E" w:rsidP="00991C34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Львівський район</w:t>
            </w:r>
            <w:r w:rsidRPr="00331EC0">
              <w:rPr>
                <w:spacing w:val="-4"/>
              </w:rPr>
              <w:t xml:space="preserve"> (у складі територій Львівської міської громади – Галицький</w:t>
            </w:r>
            <w:r w:rsidR="0018604E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район м. Львова </w:t>
            </w:r>
            <w:r w:rsidR="00BF6797" w:rsidRPr="00331EC0">
              <w:rPr>
                <w:spacing w:val="-4"/>
              </w:rPr>
              <w:t>(</w:t>
            </w:r>
            <w:r w:rsidR="0018604E" w:rsidRPr="00331EC0">
              <w:rPr>
                <w:spacing w:val="-4"/>
              </w:rPr>
              <w:t>41</w:t>
            </w:r>
            <w:r w:rsidR="00BF6797" w:rsidRPr="00331EC0">
              <w:rPr>
                <w:spacing w:val="-4"/>
                <w:lang w:val="en-US"/>
              </w:rPr>
              <w:t> </w:t>
            </w:r>
            <w:r w:rsidR="0018604E" w:rsidRPr="00331EC0">
              <w:rPr>
                <w:spacing w:val="-4"/>
              </w:rPr>
              <w:t>624</w:t>
            </w:r>
            <w:r w:rsidR="00BF6797" w:rsidRPr="00331EC0">
              <w:rPr>
                <w:spacing w:val="-4"/>
              </w:rPr>
              <w:t>);</w:t>
            </w:r>
            <w:r w:rsidRPr="00331EC0">
              <w:rPr>
                <w:spacing w:val="-4"/>
              </w:rPr>
              <w:t xml:space="preserve"> Залізничний</w:t>
            </w:r>
            <w:r w:rsidR="00BF6797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район м. Львова </w:t>
            </w:r>
            <w:r w:rsidR="00BF6797" w:rsidRPr="00331EC0">
              <w:rPr>
                <w:spacing w:val="-4"/>
              </w:rPr>
              <w:t>(100</w:t>
            </w:r>
            <w:r w:rsidR="00BF6797" w:rsidRPr="00331EC0">
              <w:rPr>
                <w:spacing w:val="-4"/>
                <w:lang w:val="en-US"/>
              </w:rPr>
              <w:t> </w:t>
            </w:r>
            <w:r w:rsidR="00BF6797" w:rsidRPr="00331EC0">
              <w:rPr>
                <w:spacing w:val="-4"/>
              </w:rPr>
              <w:t>614)</w:t>
            </w:r>
            <w:r w:rsidRPr="00331EC0">
              <w:rPr>
                <w:spacing w:val="-4"/>
              </w:rPr>
              <w:t xml:space="preserve">, </w:t>
            </w:r>
            <w:r w:rsidR="00BF6797" w:rsidRPr="00331EC0">
              <w:rPr>
                <w:spacing w:val="-4"/>
              </w:rPr>
              <w:t xml:space="preserve">смт. Рудно (5 929); </w:t>
            </w:r>
            <w:r w:rsidRPr="00331EC0">
              <w:rPr>
                <w:spacing w:val="-4"/>
              </w:rPr>
              <w:t xml:space="preserve">Шевченківський </w:t>
            </w:r>
            <w:r w:rsidR="00857096" w:rsidRPr="00331EC0">
              <w:rPr>
                <w:spacing w:val="-4"/>
              </w:rPr>
              <w:t xml:space="preserve">район м. Львова </w:t>
            </w:r>
            <w:r w:rsidR="00BF6797" w:rsidRPr="00331EC0">
              <w:rPr>
                <w:spacing w:val="-4"/>
              </w:rPr>
              <w:t>(120 447), смт. Брюховичі (6 095)</w:t>
            </w:r>
            <w:r w:rsidR="00991C34" w:rsidRPr="00331EC0">
              <w:rPr>
                <w:spacing w:val="-4"/>
              </w:rPr>
              <w:t>;</w:t>
            </w:r>
            <w:r w:rsidR="00857096" w:rsidRPr="00331EC0">
              <w:rPr>
                <w:spacing w:val="-4"/>
              </w:rPr>
              <w:t xml:space="preserve"> с. Рясне-Руське, с. Підрясне (2</w:t>
            </w:r>
            <w:r w:rsidR="00991C34" w:rsidRPr="00331EC0">
              <w:rPr>
                <w:spacing w:val="-4"/>
              </w:rPr>
              <w:t> </w:t>
            </w:r>
            <w:r w:rsidR="00857096" w:rsidRPr="00331EC0">
              <w:rPr>
                <w:spacing w:val="-4"/>
              </w:rPr>
              <w:t>076)</w:t>
            </w:r>
            <w:r w:rsidR="00991C34" w:rsidRPr="00331EC0">
              <w:rPr>
                <w:spacing w:val="-4"/>
              </w:rPr>
              <w:t xml:space="preserve">; с. Зарудці (501), </w:t>
            </w:r>
            <w:r w:rsidR="00991C34" w:rsidRPr="00331EC0">
              <w:rPr>
                <w:spacing w:val="-4"/>
              </w:rPr>
              <w:lastRenderedPageBreak/>
              <w:t>с. Зашків (1 138), с. Завадів (192), с. Гряда, с. Воля-Гомулецька (1 258), с. Збиранка, с. Малі Грибовичі (486), с. Великі Грибовичі (1 341), с. Ситихів (274), с. Малі Підліски (544), с. Малехів (2 298), м. Дубляни (6 067)</w:t>
            </w:r>
            <w:r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E06468" w:rsidP="00331EC0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lastRenderedPageBreak/>
              <w:t>2</w:t>
            </w:r>
            <w:r w:rsidR="00331EC0" w:rsidRPr="00331EC0">
              <w:rPr>
                <w:sz w:val="28"/>
                <w:szCs w:val="28"/>
              </w:rPr>
              <w:t>90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="00857096" w:rsidRPr="00331EC0">
              <w:rPr>
                <w:sz w:val="28"/>
                <w:szCs w:val="28"/>
              </w:rPr>
              <w:t>8</w:t>
            </w:r>
            <w:r w:rsidR="00331EC0" w:rsidRPr="00331EC0">
              <w:rPr>
                <w:sz w:val="28"/>
                <w:szCs w:val="28"/>
              </w:rPr>
              <w:t>84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C66B4E" w:rsidP="001020CA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Львівський район</w:t>
            </w:r>
            <w:r w:rsidRPr="00331EC0">
              <w:rPr>
                <w:spacing w:val="-4"/>
              </w:rPr>
              <w:t xml:space="preserve"> (у складі територій Львівської міської громади – </w:t>
            </w:r>
            <w:r w:rsidR="00306E23" w:rsidRPr="00331EC0">
              <w:rPr>
                <w:spacing w:val="-4"/>
              </w:rPr>
              <w:t>Личаківський</w:t>
            </w:r>
            <w:r w:rsidR="00BF6797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район м. Львова </w:t>
            </w:r>
            <w:r w:rsidR="00BF6797" w:rsidRPr="00331EC0">
              <w:rPr>
                <w:spacing w:val="-4"/>
              </w:rPr>
              <w:t>(72 482)</w:t>
            </w:r>
            <w:r w:rsidR="00306E23" w:rsidRPr="00331EC0">
              <w:rPr>
                <w:spacing w:val="-4"/>
              </w:rPr>
              <w:t xml:space="preserve">, </w:t>
            </w:r>
            <w:r w:rsidR="00BF6797" w:rsidRPr="00331EC0">
              <w:rPr>
                <w:spacing w:val="-4"/>
              </w:rPr>
              <w:t>м. Винники (13</w:t>
            </w:r>
            <w:r w:rsidR="00092594" w:rsidRPr="00331EC0">
              <w:rPr>
                <w:spacing w:val="-4"/>
              </w:rPr>
              <w:t> </w:t>
            </w:r>
            <w:r w:rsidR="00BF6797" w:rsidRPr="00331EC0">
              <w:rPr>
                <w:spacing w:val="-4"/>
              </w:rPr>
              <w:t>090)</w:t>
            </w:r>
            <w:r w:rsidR="001020CA">
              <w:rPr>
                <w:spacing w:val="-4"/>
              </w:rPr>
              <w:t>;</w:t>
            </w:r>
            <w:r w:rsidR="00092594" w:rsidRPr="00331EC0">
              <w:rPr>
                <w:spacing w:val="-4"/>
              </w:rPr>
              <w:t xml:space="preserve"> с. Лисиничі (1 994), с. Підбірці (2 295)</w:t>
            </w:r>
            <w:r w:rsidR="00BF6797" w:rsidRPr="00331EC0">
              <w:rPr>
                <w:spacing w:val="-4"/>
              </w:rPr>
              <w:t xml:space="preserve">; </w:t>
            </w:r>
            <w:r w:rsidR="00306E23" w:rsidRPr="00331EC0">
              <w:rPr>
                <w:spacing w:val="-4"/>
              </w:rPr>
              <w:t>Сихівський</w:t>
            </w:r>
            <w:r w:rsidR="00BF6797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район м. Львова </w:t>
            </w:r>
            <w:r w:rsidR="00BF6797" w:rsidRPr="00331EC0">
              <w:rPr>
                <w:spacing w:val="-4"/>
              </w:rPr>
              <w:t>(118 747)</w:t>
            </w:r>
            <w:r w:rsidR="00306E23" w:rsidRPr="00331EC0">
              <w:rPr>
                <w:spacing w:val="-4"/>
              </w:rPr>
              <w:t xml:space="preserve">, Франківський </w:t>
            </w:r>
            <w:r w:rsidR="00857096" w:rsidRPr="00331EC0">
              <w:rPr>
                <w:spacing w:val="-4"/>
              </w:rPr>
              <w:t xml:space="preserve">район м.Львова </w:t>
            </w:r>
            <w:r w:rsidR="00BF6797" w:rsidRPr="00331EC0">
              <w:rPr>
                <w:spacing w:val="-4"/>
              </w:rPr>
              <w:t>(114 815)</w:t>
            </w:r>
            <w:r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E06468" w:rsidP="00092594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3</w:t>
            </w:r>
            <w:r w:rsidR="00092594" w:rsidRPr="00331EC0">
              <w:rPr>
                <w:sz w:val="28"/>
                <w:szCs w:val="28"/>
              </w:rPr>
              <w:t>23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="007A417D" w:rsidRPr="00331EC0">
              <w:rPr>
                <w:sz w:val="28"/>
                <w:szCs w:val="28"/>
              </w:rPr>
              <w:t>4</w:t>
            </w:r>
            <w:r w:rsidR="00092594" w:rsidRPr="00331EC0">
              <w:rPr>
                <w:sz w:val="28"/>
                <w:szCs w:val="28"/>
              </w:rPr>
              <w:t>23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306E23" w:rsidP="00857096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Самбірський район</w:t>
            </w:r>
            <w:r w:rsidRPr="00331EC0">
              <w:rPr>
                <w:spacing w:val="-4"/>
              </w:rPr>
              <w:t xml:space="preserve"> (у складі територій Бісковицької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(14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109)</w:t>
            </w:r>
            <w:r w:rsidRPr="00331EC0">
              <w:rPr>
                <w:spacing w:val="-4"/>
              </w:rPr>
              <w:t>, Боринської селищної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860)</w:t>
            </w:r>
            <w:r w:rsidRPr="00331EC0">
              <w:rPr>
                <w:spacing w:val="-4"/>
              </w:rPr>
              <w:t>, Добромильської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(14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060)</w:t>
            </w:r>
            <w:r w:rsidRPr="00331EC0">
              <w:rPr>
                <w:spacing w:val="-4"/>
              </w:rPr>
              <w:t>, Новокалинівської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(9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979)</w:t>
            </w:r>
            <w:r w:rsidRPr="00331EC0">
              <w:rPr>
                <w:spacing w:val="-4"/>
              </w:rPr>
              <w:t>, Ралівської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(11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135)</w:t>
            </w:r>
            <w:r w:rsidRPr="00331EC0">
              <w:rPr>
                <w:spacing w:val="-4"/>
              </w:rPr>
              <w:t>, Рудківської міської</w:t>
            </w:r>
            <w:r w:rsidR="0001253B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849)</w:t>
            </w:r>
            <w:r w:rsidRPr="00331EC0">
              <w:rPr>
                <w:spacing w:val="-4"/>
              </w:rPr>
              <w:t>, Самбірської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(28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336)</w:t>
            </w:r>
            <w:r w:rsidRPr="00331EC0">
              <w:rPr>
                <w:spacing w:val="-4"/>
              </w:rPr>
              <w:t>, Старосамбірської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429)</w:t>
            </w:r>
            <w:r w:rsidRPr="00331EC0">
              <w:rPr>
                <w:spacing w:val="-4"/>
              </w:rPr>
              <w:t>, Стрілківської сільської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886)</w:t>
            </w:r>
            <w:r w:rsidRPr="00331EC0">
              <w:rPr>
                <w:spacing w:val="-4"/>
              </w:rPr>
              <w:t>, Турківської міської</w:t>
            </w:r>
            <w:r w:rsidR="00071460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733)</w:t>
            </w:r>
            <w:r w:rsidRPr="00331EC0">
              <w:rPr>
                <w:spacing w:val="-4"/>
              </w:rPr>
              <w:t xml:space="preserve">, Хирівської міської </w:t>
            </w:r>
            <w:r w:rsidR="00857096" w:rsidRPr="00331EC0">
              <w:rPr>
                <w:spacing w:val="-4"/>
              </w:rPr>
              <w:t xml:space="preserve">громади </w:t>
            </w:r>
            <w:r w:rsidR="00071460" w:rsidRPr="00331EC0">
              <w:rPr>
                <w:spacing w:val="-4"/>
              </w:rPr>
              <w:t>(11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071460" w:rsidRPr="00331EC0">
              <w:rPr>
                <w:spacing w:val="-4"/>
              </w:rPr>
              <w:t>759)</w:t>
            </w:r>
            <w:r w:rsidR="00774432"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E06468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157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535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306E23" w:rsidP="00857096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Стрийський район</w:t>
            </w:r>
            <w:r w:rsidRPr="00331EC0">
              <w:rPr>
                <w:spacing w:val="-4"/>
              </w:rPr>
              <w:t xml:space="preserve"> (у складі територій Гніздичівської селищної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824)</w:t>
            </w:r>
            <w:r w:rsidRPr="00331EC0">
              <w:rPr>
                <w:spacing w:val="-4"/>
              </w:rPr>
              <w:t>, Грабовецько-Дулібівської сільської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(9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045)</w:t>
            </w:r>
            <w:r w:rsidRPr="00331EC0">
              <w:rPr>
                <w:spacing w:val="-4"/>
              </w:rPr>
              <w:t>, Жидачівської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(14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595)</w:t>
            </w:r>
            <w:r w:rsidRPr="00331EC0">
              <w:rPr>
                <w:spacing w:val="-4"/>
              </w:rPr>
              <w:t>, Журавненської селищної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(9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300)</w:t>
            </w:r>
            <w:r w:rsidRPr="00331EC0">
              <w:rPr>
                <w:spacing w:val="-4"/>
              </w:rPr>
              <w:t>, Козівської сільської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627)</w:t>
            </w:r>
            <w:r w:rsidRPr="00331EC0">
              <w:rPr>
                <w:spacing w:val="-4"/>
              </w:rPr>
              <w:t>, Миколаївської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(25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642)</w:t>
            </w:r>
            <w:r w:rsidRPr="00331EC0">
              <w:rPr>
                <w:spacing w:val="-4"/>
              </w:rPr>
              <w:t>, Моршинської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335)</w:t>
            </w:r>
            <w:r w:rsidRPr="00331EC0">
              <w:rPr>
                <w:spacing w:val="-4"/>
              </w:rPr>
              <w:t>, Новороздільської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(25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030)</w:t>
            </w:r>
            <w:r w:rsidRPr="00331EC0">
              <w:rPr>
                <w:spacing w:val="-4"/>
              </w:rPr>
              <w:t>, Розвадівської сільської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(9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548)</w:t>
            </w:r>
            <w:r w:rsidRPr="00331EC0">
              <w:rPr>
                <w:spacing w:val="-4"/>
              </w:rPr>
              <w:t>, Сколівської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715)</w:t>
            </w:r>
            <w:r w:rsidRPr="00331EC0">
              <w:rPr>
                <w:spacing w:val="-4"/>
              </w:rPr>
              <w:t>, Славської селищної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(11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290)</w:t>
            </w:r>
            <w:r w:rsidRPr="00331EC0">
              <w:rPr>
                <w:spacing w:val="-4"/>
              </w:rPr>
              <w:t>, Стрийської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(72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549)</w:t>
            </w:r>
            <w:r w:rsidRPr="00331EC0">
              <w:rPr>
                <w:spacing w:val="-4"/>
              </w:rPr>
              <w:t>, Тростянецької сільської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950)</w:t>
            </w:r>
            <w:r w:rsidRPr="00331EC0">
              <w:rPr>
                <w:spacing w:val="-4"/>
              </w:rPr>
              <w:t>, Ходорівської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(20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641)</w:t>
            </w:r>
            <w:r w:rsidR="00774432"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E06468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244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091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306E23" w:rsidP="00857096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Червоноградський район</w:t>
            </w:r>
            <w:r w:rsidRPr="00331EC0">
              <w:rPr>
                <w:spacing w:val="-4"/>
              </w:rPr>
              <w:t xml:space="preserve"> (у складі територій Белзької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901)</w:t>
            </w:r>
            <w:r w:rsidRPr="00331EC0">
              <w:rPr>
                <w:spacing w:val="-4"/>
              </w:rPr>
              <w:t>, Великомостівської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(12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241)</w:t>
            </w:r>
            <w:r w:rsidRPr="00331EC0">
              <w:rPr>
                <w:spacing w:val="-4"/>
              </w:rPr>
              <w:t>, Добротвірської селищної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617)</w:t>
            </w:r>
            <w:r w:rsidRPr="00331EC0">
              <w:rPr>
                <w:spacing w:val="-4"/>
              </w:rPr>
              <w:t>, Лопатинської селищної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787)</w:t>
            </w:r>
            <w:r w:rsidRPr="00331EC0">
              <w:rPr>
                <w:spacing w:val="-4"/>
              </w:rPr>
              <w:t>, Радехівської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(26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234)</w:t>
            </w:r>
            <w:r w:rsidRPr="00331EC0">
              <w:rPr>
                <w:spacing w:val="-4"/>
              </w:rPr>
              <w:t>, Сокальської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(39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725)</w:t>
            </w:r>
            <w:r w:rsidRPr="00331EC0">
              <w:rPr>
                <w:spacing w:val="-4"/>
              </w:rPr>
              <w:t xml:space="preserve">, Червоноградської міської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(67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012)</w:t>
            </w:r>
            <w:r w:rsidR="00774432"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E06468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173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517</w:t>
            </w:r>
          </w:p>
        </w:tc>
      </w:tr>
      <w:tr w:rsidR="009B52FE" w:rsidRPr="00331EC0" w:rsidTr="007367E9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9B52FE" w:rsidP="00C66B4E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E" w:rsidRPr="00331EC0" w:rsidRDefault="00306E23" w:rsidP="00857096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Яворівський район</w:t>
            </w:r>
            <w:r w:rsidRPr="00331EC0">
              <w:rPr>
                <w:spacing w:val="-4"/>
              </w:rPr>
              <w:t xml:space="preserve"> (у складі територій Івано-Франківської селищної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(16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043)</w:t>
            </w:r>
            <w:r w:rsidRPr="00331EC0">
              <w:rPr>
                <w:spacing w:val="-4"/>
              </w:rPr>
              <w:t>, Мостиської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(25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669)</w:t>
            </w:r>
            <w:r w:rsidRPr="00331EC0">
              <w:rPr>
                <w:spacing w:val="-4"/>
              </w:rPr>
              <w:t>, Новояворівської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(36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077)</w:t>
            </w:r>
            <w:r w:rsidRPr="00331EC0">
              <w:rPr>
                <w:spacing w:val="-4"/>
              </w:rPr>
              <w:t>, Судововишнянської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(9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981)</w:t>
            </w:r>
            <w:r w:rsidRPr="00331EC0">
              <w:rPr>
                <w:spacing w:val="-4"/>
              </w:rPr>
              <w:t>, Шегинівської сільської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(8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393)</w:t>
            </w:r>
            <w:r w:rsidRPr="00331EC0">
              <w:rPr>
                <w:spacing w:val="-4"/>
              </w:rPr>
              <w:t>, Яворівської міської</w:t>
            </w:r>
            <w:r w:rsidR="00421594" w:rsidRPr="00331EC0">
              <w:rPr>
                <w:spacing w:val="-4"/>
              </w:rPr>
              <w:t xml:space="preserve"> </w:t>
            </w:r>
            <w:r w:rsidR="00857096" w:rsidRPr="00331EC0">
              <w:rPr>
                <w:spacing w:val="-4"/>
              </w:rPr>
              <w:t xml:space="preserve">громади </w:t>
            </w:r>
            <w:r w:rsidR="00421594" w:rsidRPr="00331EC0">
              <w:rPr>
                <w:spacing w:val="-4"/>
              </w:rPr>
              <w:t>(40</w:t>
            </w:r>
            <w:r w:rsidR="0001253B" w:rsidRPr="00331EC0">
              <w:rPr>
                <w:spacing w:val="-4"/>
                <w:lang w:val="en-US"/>
              </w:rPr>
              <w:t> </w:t>
            </w:r>
            <w:r w:rsidR="00421594" w:rsidRPr="00331EC0">
              <w:rPr>
                <w:spacing w:val="-4"/>
              </w:rPr>
              <w:t>542)</w:t>
            </w:r>
            <w:r w:rsidR="00774432" w:rsidRPr="00331EC0">
              <w:rPr>
                <w:spacing w:val="-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FE" w:rsidRPr="00331EC0" w:rsidRDefault="00E06468" w:rsidP="0001253B">
            <w:pPr>
              <w:pStyle w:val="ae"/>
              <w:ind w:right="-25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136</w:t>
            </w:r>
            <w:r w:rsidR="0001253B" w:rsidRPr="00331EC0">
              <w:rPr>
                <w:sz w:val="28"/>
                <w:szCs w:val="28"/>
                <w:lang w:val="en-US"/>
              </w:rPr>
              <w:t> </w:t>
            </w:r>
            <w:r w:rsidRPr="00331EC0">
              <w:rPr>
                <w:sz w:val="28"/>
                <w:szCs w:val="28"/>
              </w:rPr>
              <w:t>705</w:t>
            </w:r>
          </w:p>
        </w:tc>
      </w:tr>
    </w:tbl>
    <w:p w:rsidR="005C019A" w:rsidRPr="005C019A" w:rsidRDefault="005C019A" w:rsidP="005C019A">
      <w:pPr>
        <w:pStyle w:val="ae"/>
        <w:jc w:val="left"/>
        <w:rPr>
          <w:b w:val="0"/>
          <w:spacing w:val="-4"/>
          <w:sz w:val="10"/>
          <w:szCs w:val="10"/>
        </w:rPr>
      </w:pPr>
    </w:p>
    <w:p w:rsidR="00756092" w:rsidRPr="005C019A" w:rsidRDefault="005C019A" w:rsidP="005C019A">
      <w:pPr>
        <w:pStyle w:val="ae"/>
        <w:jc w:val="left"/>
        <w:rPr>
          <w:b w:val="0"/>
          <w:szCs w:val="24"/>
        </w:rPr>
      </w:pPr>
      <w:r w:rsidRPr="005C019A">
        <w:rPr>
          <w:b w:val="0"/>
          <w:spacing w:val="-4"/>
          <w:sz w:val="32"/>
          <w:szCs w:val="32"/>
        </w:rPr>
        <w:t>*</w:t>
      </w:r>
      <w:r w:rsidRPr="005C019A">
        <w:rPr>
          <w:b w:val="0"/>
          <w:spacing w:val="-4"/>
          <w:szCs w:val="24"/>
        </w:rPr>
        <w:t xml:space="preserve"> </w:t>
      </w:r>
      <w:r>
        <w:rPr>
          <w:b w:val="0"/>
          <w:spacing w:val="-4"/>
          <w:szCs w:val="24"/>
        </w:rPr>
        <w:t>– О</w:t>
      </w:r>
      <w:r w:rsidRPr="005C019A">
        <w:rPr>
          <w:b w:val="0"/>
          <w:spacing w:val="-4"/>
          <w:szCs w:val="24"/>
        </w:rPr>
        <w:t>рієнтовна кількість виборців у складі громади</w:t>
      </w:r>
      <w:r>
        <w:rPr>
          <w:b w:val="0"/>
          <w:spacing w:val="-4"/>
          <w:szCs w:val="24"/>
        </w:rPr>
        <w:t xml:space="preserve"> (населеного пункту).</w:t>
      </w:r>
    </w:p>
    <w:p w:rsidR="00C46BD6" w:rsidRPr="005C019A" w:rsidRDefault="00C46BD6" w:rsidP="00756092">
      <w:pPr>
        <w:pStyle w:val="ae"/>
        <w:rPr>
          <w:b w:val="0"/>
          <w:sz w:val="28"/>
          <w:szCs w:val="28"/>
        </w:rPr>
      </w:pPr>
    </w:p>
    <w:p w:rsidR="005C019A" w:rsidRPr="005C019A" w:rsidRDefault="005C019A" w:rsidP="00756092">
      <w:pPr>
        <w:pStyle w:val="ae"/>
        <w:rPr>
          <w:b w:val="0"/>
          <w:sz w:val="28"/>
          <w:szCs w:val="28"/>
        </w:rPr>
      </w:pPr>
    </w:p>
    <w:p w:rsidR="00C46BD6" w:rsidRPr="00331EC0" w:rsidRDefault="00C46BD6" w:rsidP="00C46BD6">
      <w:pPr>
        <w:pStyle w:val="ae"/>
        <w:jc w:val="both"/>
        <w:rPr>
          <w:b w:val="0"/>
          <w:sz w:val="28"/>
          <w:szCs w:val="28"/>
        </w:rPr>
      </w:pPr>
      <w:r w:rsidRPr="00331EC0">
        <w:rPr>
          <w:b w:val="0"/>
          <w:spacing w:val="-4"/>
          <w:sz w:val="28"/>
          <w:szCs w:val="28"/>
        </w:rPr>
        <w:t>Секретар</w:t>
      </w:r>
      <w:r w:rsidRPr="00331EC0">
        <w:rPr>
          <w:b w:val="0"/>
          <w:spacing w:val="-4"/>
          <w:sz w:val="28"/>
          <w:szCs w:val="28"/>
          <w:lang w:val="ru-RU"/>
        </w:rPr>
        <w:t xml:space="preserve"> </w:t>
      </w:r>
      <w:r w:rsidRPr="00331EC0">
        <w:rPr>
          <w:b w:val="0"/>
          <w:spacing w:val="-4"/>
          <w:sz w:val="28"/>
          <w:szCs w:val="28"/>
        </w:rPr>
        <w:t>Львівської обласної ТВК</w:t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  <w:t>Марія БУЛКА</w:t>
      </w:r>
    </w:p>
    <w:sectPr w:rsidR="00C46BD6" w:rsidRPr="00331EC0" w:rsidSect="005C019A">
      <w:pgSz w:w="11906" w:h="16838" w:code="9"/>
      <w:pgMar w:top="851" w:right="851" w:bottom="851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5A" w:rsidRDefault="001E395A">
      <w:r>
        <w:separator/>
      </w:r>
    </w:p>
  </w:endnote>
  <w:endnote w:type="continuationSeparator" w:id="0">
    <w:p w:rsidR="001E395A" w:rsidRDefault="001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5A" w:rsidRDefault="001E395A">
      <w:r>
        <w:separator/>
      </w:r>
    </w:p>
  </w:footnote>
  <w:footnote w:type="continuationSeparator" w:id="0">
    <w:p w:rsidR="001E395A" w:rsidRDefault="001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65A5"/>
    <w:rsid w:val="0001253B"/>
    <w:rsid w:val="00013D8C"/>
    <w:rsid w:val="00027CCD"/>
    <w:rsid w:val="00057E7D"/>
    <w:rsid w:val="000618C6"/>
    <w:rsid w:val="000637C1"/>
    <w:rsid w:val="00067091"/>
    <w:rsid w:val="00067684"/>
    <w:rsid w:val="00071460"/>
    <w:rsid w:val="0007174E"/>
    <w:rsid w:val="00076AAA"/>
    <w:rsid w:val="00086751"/>
    <w:rsid w:val="00092594"/>
    <w:rsid w:val="0009275E"/>
    <w:rsid w:val="0009745E"/>
    <w:rsid w:val="000A0FF3"/>
    <w:rsid w:val="000A4E5B"/>
    <w:rsid w:val="000A5BA0"/>
    <w:rsid w:val="000A5BFA"/>
    <w:rsid w:val="000A7C2E"/>
    <w:rsid w:val="000C0785"/>
    <w:rsid w:val="000C45E3"/>
    <w:rsid w:val="000C6F10"/>
    <w:rsid w:val="000E46E4"/>
    <w:rsid w:val="000E5B16"/>
    <w:rsid w:val="001020CA"/>
    <w:rsid w:val="00122D4F"/>
    <w:rsid w:val="00131EFB"/>
    <w:rsid w:val="0015083F"/>
    <w:rsid w:val="00157DE0"/>
    <w:rsid w:val="00161F3F"/>
    <w:rsid w:val="00165936"/>
    <w:rsid w:val="00171AC0"/>
    <w:rsid w:val="0017241E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B2732"/>
    <w:rsid w:val="001B43BB"/>
    <w:rsid w:val="001C7CB9"/>
    <w:rsid w:val="001D326D"/>
    <w:rsid w:val="001E395A"/>
    <w:rsid w:val="001E4CA7"/>
    <w:rsid w:val="001F321B"/>
    <w:rsid w:val="001F610C"/>
    <w:rsid w:val="002135CA"/>
    <w:rsid w:val="00217EA5"/>
    <w:rsid w:val="00221717"/>
    <w:rsid w:val="002232D5"/>
    <w:rsid w:val="002237F5"/>
    <w:rsid w:val="0023714C"/>
    <w:rsid w:val="0025138B"/>
    <w:rsid w:val="00252E2F"/>
    <w:rsid w:val="00253A5E"/>
    <w:rsid w:val="0025598E"/>
    <w:rsid w:val="00272201"/>
    <w:rsid w:val="002723A9"/>
    <w:rsid w:val="002865FB"/>
    <w:rsid w:val="00291846"/>
    <w:rsid w:val="002B4B7A"/>
    <w:rsid w:val="002C1EE3"/>
    <w:rsid w:val="002C3B0F"/>
    <w:rsid w:val="002D03F4"/>
    <w:rsid w:val="002E1E0D"/>
    <w:rsid w:val="002E232B"/>
    <w:rsid w:val="002E62A3"/>
    <w:rsid w:val="00306E23"/>
    <w:rsid w:val="00324F95"/>
    <w:rsid w:val="003260AF"/>
    <w:rsid w:val="003310CF"/>
    <w:rsid w:val="00331EC0"/>
    <w:rsid w:val="00377198"/>
    <w:rsid w:val="0038433A"/>
    <w:rsid w:val="00391000"/>
    <w:rsid w:val="003951DD"/>
    <w:rsid w:val="003A216F"/>
    <w:rsid w:val="003A3634"/>
    <w:rsid w:val="003B44B2"/>
    <w:rsid w:val="003B67C1"/>
    <w:rsid w:val="003C526A"/>
    <w:rsid w:val="00421594"/>
    <w:rsid w:val="004415E0"/>
    <w:rsid w:val="00442D18"/>
    <w:rsid w:val="00442F06"/>
    <w:rsid w:val="0044713D"/>
    <w:rsid w:val="00454AEA"/>
    <w:rsid w:val="00457386"/>
    <w:rsid w:val="004707C0"/>
    <w:rsid w:val="00484344"/>
    <w:rsid w:val="0048756D"/>
    <w:rsid w:val="00495F5F"/>
    <w:rsid w:val="0049798C"/>
    <w:rsid w:val="004B6FA2"/>
    <w:rsid w:val="004C0DDE"/>
    <w:rsid w:val="004E0650"/>
    <w:rsid w:val="004E42ED"/>
    <w:rsid w:val="004E6BF5"/>
    <w:rsid w:val="004E6CD5"/>
    <w:rsid w:val="004F5A0B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97C62"/>
    <w:rsid w:val="005C019A"/>
    <w:rsid w:val="005C05BA"/>
    <w:rsid w:val="005C2E70"/>
    <w:rsid w:val="005D69BA"/>
    <w:rsid w:val="00600FF3"/>
    <w:rsid w:val="0060248C"/>
    <w:rsid w:val="00602BCF"/>
    <w:rsid w:val="00613BAD"/>
    <w:rsid w:val="00623D37"/>
    <w:rsid w:val="00625B57"/>
    <w:rsid w:val="006305FE"/>
    <w:rsid w:val="00655DA6"/>
    <w:rsid w:val="0065630F"/>
    <w:rsid w:val="006616F7"/>
    <w:rsid w:val="006713D9"/>
    <w:rsid w:val="006A5A90"/>
    <w:rsid w:val="006A6FA4"/>
    <w:rsid w:val="006C0505"/>
    <w:rsid w:val="006C69D8"/>
    <w:rsid w:val="006D15E1"/>
    <w:rsid w:val="006E3221"/>
    <w:rsid w:val="00721CBC"/>
    <w:rsid w:val="007367E9"/>
    <w:rsid w:val="00752CA3"/>
    <w:rsid w:val="00756092"/>
    <w:rsid w:val="00774432"/>
    <w:rsid w:val="007756FF"/>
    <w:rsid w:val="00775BA4"/>
    <w:rsid w:val="007A417D"/>
    <w:rsid w:val="007C6A7D"/>
    <w:rsid w:val="007D48B4"/>
    <w:rsid w:val="008035E0"/>
    <w:rsid w:val="00821B3D"/>
    <w:rsid w:val="00825FAD"/>
    <w:rsid w:val="0083364D"/>
    <w:rsid w:val="00833E2E"/>
    <w:rsid w:val="00846B2D"/>
    <w:rsid w:val="008546A8"/>
    <w:rsid w:val="0085517E"/>
    <w:rsid w:val="00857096"/>
    <w:rsid w:val="008636B4"/>
    <w:rsid w:val="008847ED"/>
    <w:rsid w:val="008940FC"/>
    <w:rsid w:val="008B0C9C"/>
    <w:rsid w:val="008C12BF"/>
    <w:rsid w:val="008D5F3F"/>
    <w:rsid w:val="008E5DAC"/>
    <w:rsid w:val="008F6275"/>
    <w:rsid w:val="0090015D"/>
    <w:rsid w:val="00904447"/>
    <w:rsid w:val="009225E4"/>
    <w:rsid w:val="00933086"/>
    <w:rsid w:val="00944110"/>
    <w:rsid w:val="00946085"/>
    <w:rsid w:val="00955F69"/>
    <w:rsid w:val="00956BB7"/>
    <w:rsid w:val="00960819"/>
    <w:rsid w:val="009623C0"/>
    <w:rsid w:val="00963333"/>
    <w:rsid w:val="00983775"/>
    <w:rsid w:val="00991C34"/>
    <w:rsid w:val="00994773"/>
    <w:rsid w:val="00997563"/>
    <w:rsid w:val="009B52FE"/>
    <w:rsid w:val="009C5F93"/>
    <w:rsid w:val="009E09FA"/>
    <w:rsid w:val="009F5420"/>
    <w:rsid w:val="00A06080"/>
    <w:rsid w:val="00A10F58"/>
    <w:rsid w:val="00A1112B"/>
    <w:rsid w:val="00A138ED"/>
    <w:rsid w:val="00A2409E"/>
    <w:rsid w:val="00A277EC"/>
    <w:rsid w:val="00A34776"/>
    <w:rsid w:val="00A37BD8"/>
    <w:rsid w:val="00A44C84"/>
    <w:rsid w:val="00A5355A"/>
    <w:rsid w:val="00A54509"/>
    <w:rsid w:val="00A63576"/>
    <w:rsid w:val="00A64BF8"/>
    <w:rsid w:val="00A824D7"/>
    <w:rsid w:val="00A90240"/>
    <w:rsid w:val="00A91EE8"/>
    <w:rsid w:val="00A93B40"/>
    <w:rsid w:val="00A93E94"/>
    <w:rsid w:val="00AA399E"/>
    <w:rsid w:val="00AB6557"/>
    <w:rsid w:val="00AC54C2"/>
    <w:rsid w:val="00AC7245"/>
    <w:rsid w:val="00AD161B"/>
    <w:rsid w:val="00AD1D58"/>
    <w:rsid w:val="00AF08C6"/>
    <w:rsid w:val="00AF11F5"/>
    <w:rsid w:val="00B0493C"/>
    <w:rsid w:val="00B1552A"/>
    <w:rsid w:val="00B23C5D"/>
    <w:rsid w:val="00B3208D"/>
    <w:rsid w:val="00B32BD2"/>
    <w:rsid w:val="00B41604"/>
    <w:rsid w:val="00B67235"/>
    <w:rsid w:val="00B71532"/>
    <w:rsid w:val="00B917EE"/>
    <w:rsid w:val="00B942AD"/>
    <w:rsid w:val="00BB12C0"/>
    <w:rsid w:val="00BC1E69"/>
    <w:rsid w:val="00BC38FC"/>
    <w:rsid w:val="00BE3C66"/>
    <w:rsid w:val="00BF6797"/>
    <w:rsid w:val="00C077A1"/>
    <w:rsid w:val="00C46BD6"/>
    <w:rsid w:val="00C66B4E"/>
    <w:rsid w:val="00C713A2"/>
    <w:rsid w:val="00C75045"/>
    <w:rsid w:val="00C85F18"/>
    <w:rsid w:val="00C95770"/>
    <w:rsid w:val="00CC3C37"/>
    <w:rsid w:val="00CC6F28"/>
    <w:rsid w:val="00CD0D2A"/>
    <w:rsid w:val="00CE16C3"/>
    <w:rsid w:val="00D1518F"/>
    <w:rsid w:val="00D219C6"/>
    <w:rsid w:val="00D24E8C"/>
    <w:rsid w:val="00D27A91"/>
    <w:rsid w:val="00D34AF6"/>
    <w:rsid w:val="00D3711B"/>
    <w:rsid w:val="00D55823"/>
    <w:rsid w:val="00D56A2B"/>
    <w:rsid w:val="00D733FF"/>
    <w:rsid w:val="00D808FD"/>
    <w:rsid w:val="00D82E39"/>
    <w:rsid w:val="00D8307A"/>
    <w:rsid w:val="00D919BC"/>
    <w:rsid w:val="00D95C0E"/>
    <w:rsid w:val="00DA3B84"/>
    <w:rsid w:val="00DA400D"/>
    <w:rsid w:val="00DB354F"/>
    <w:rsid w:val="00DC068C"/>
    <w:rsid w:val="00DD4D41"/>
    <w:rsid w:val="00DD52EC"/>
    <w:rsid w:val="00E03517"/>
    <w:rsid w:val="00E06468"/>
    <w:rsid w:val="00E131C3"/>
    <w:rsid w:val="00E202E3"/>
    <w:rsid w:val="00E45E6F"/>
    <w:rsid w:val="00E47F3E"/>
    <w:rsid w:val="00E60F6E"/>
    <w:rsid w:val="00E77990"/>
    <w:rsid w:val="00E846BA"/>
    <w:rsid w:val="00E85BA9"/>
    <w:rsid w:val="00EA0656"/>
    <w:rsid w:val="00EA2762"/>
    <w:rsid w:val="00EC2021"/>
    <w:rsid w:val="00ED1524"/>
    <w:rsid w:val="00EE2A5A"/>
    <w:rsid w:val="00F01AA0"/>
    <w:rsid w:val="00F5443A"/>
    <w:rsid w:val="00F7183B"/>
    <w:rsid w:val="00F745F3"/>
    <w:rsid w:val="00F825A5"/>
    <w:rsid w:val="00F920C6"/>
    <w:rsid w:val="00FC0DEE"/>
    <w:rsid w:val="00FE019E"/>
    <w:rsid w:val="00FE2212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table" w:styleId="af3">
    <w:name w:val="Table Grid"/>
    <w:basedOn w:val="a1"/>
    <w:uiPriority w:val="39"/>
    <w:rsid w:val="0049798C"/>
    <w:rPr>
      <w:rFonts w:ascii="Arial Unicode MS" w:eastAsia="Arial Unicode MS" w:hAnsi="Arial Unicode MS"/>
      <w:sz w:val="24"/>
      <w:szCs w:val="24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AD0F-0EE9-4663-B63E-927C2D3F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4300</Words>
  <Characters>2452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2020-09-05T08:10:00Z</dcterms:modified>
</cp:coreProperties>
</file>